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AC61D" w14:textId="77777777" w:rsidR="00D00E39" w:rsidRPr="005252A9" w:rsidRDefault="00D00E39" w:rsidP="00A27BEF">
      <w:pPr>
        <w:rPr>
          <w:b/>
          <w:sz w:val="26"/>
          <w:szCs w:val="26"/>
        </w:rPr>
      </w:pPr>
    </w:p>
    <w:p w14:paraId="3F8F1EA7" w14:textId="77777777" w:rsidR="00A82DFB" w:rsidRPr="005252A9" w:rsidRDefault="00A82DFB" w:rsidP="00A82DFB">
      <w:pPr>
        <w:rPr>
          <w:rFonts w:asciiTheme="minorHAnsi" w:hAnsiTheme="minorHAnsi"/>
          <w:sz w:val="26"/>
          <w:szCs w:val="26"/>
        </w:rPr>
      </w:pPr>
    </w:p>
    <w:tbl>
      <w:tblPr>
        <w:tblW w:w="10980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6950"/>
      </w:tblGrid>
      <w:tr w:rsidR="00A82DFB" w:rsidRPr="00AA5674" w14:paraId="7B0231A4" w14:textId="77777777" w:rsidTr="00343AD9">
        <w:tc>
          <w:tcPr>
            <w:tcW w:w="4030" w:type="dxa"/>
          </w:tcPr>
          <w:p w14:paraId="7097B785" w14:textId="77777777" w:rsidR="00A82DFB" w:rsidRPr="005252A9" w:rsidRDefault="00E74AC5" w:rsidP="00975DA9">
            <w:pPr>
              <w:pStyle w:val="StyleStyleTitre110ptCentrGauche063cmPremireligne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DEPARTEMENT DU CALVADOS</w:t>
            </w:r>
          </w:p>
          <w:p w14:paraId="076854C4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b/>
                <w:bCs/>
                <w:sz w:val="26"/>
                <w:szCs w:val="26"/>
              </w:rPr>
            </w:pPr>
            <w:r w:rsidRPr="005252A9">
              <w:rPr>
                <w:rFonts w:asciiTheme="minorHAnsi" w:hAnsiTheme="minorHAnsi"/>
                <w:b/>
                <w:bCs/>
                <w:sz w:val="26"/>
                <w:szCs w:val="26"/>
              </w:rPr>
              <w:t>---------------------</w:t>
            </w:r>
          </w:p>
          <w:p w14:paraId="4888A8F6" w14:textId="77777777" w:rsidR="00BE412C" w:rsidRPr="005252A9" w:rsidRDefault="00BE412C" w:rsidP="00343AD9">
            <w:pPr>
              <w:jc w:val="center"/>
              <w:rPr>
                <w:rFonts w:asciiTheme="minorHAnsi" w:hAnsiTheme="minorHAnsi"/>
                <w:sz w:val="26"/>
                <w:szCs w:val="26"/>
                <w:highlight w:val="yellow"/>
              </w:rPr>
            </w:pPr>
          </w:p>
          <w:p w14:paraId="3DC6C354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  <w:highlight w:val="yellow"/>
              </w:rPr>
            </w:pPr>
            <w:r w:rsidRPr="005252A9">
              <w:rPr>
                <w:rFonts w:asciiTheme="minorHAnsi" w:hAnsiTheme="minorHAnsi"/>
                <w:sz w:val="26"/>
                <w:szCs w:val="26"/>
                <w:highlight w:val="yellow"/>
              </w:rPr>
              <w:t>COMMUNE DE</w:t>
            </w:r>
          </w:p>
          <w:p w14:paraId="0D403ED1" w14:textId="77777777" w:rsidR="00A82DFB" w:rsidRPr="005252A9" w:rsidRDefault="00E74AC5" w:rsidP="00A27BEF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  <w:highlight w:val="yellow"/>
              </w:rPr>
              <w:t>XX</w:t>
            </w:r>
          </w:p>
          <w:p w14:paraId="74B68E78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b/>
                <w:bCs/>
                <w:sz w:val="26"/>
                <w:szCs w:val="26"/>
              </w:rPr>
            </w:pPr>
            <w:r w:rsidRPr="005252A9">
              <w:rPr>
                <w:rFonts w:asciiTheme="minorHAnsi" w:hAnsiTheme="minorHAnsi"/>
                <w:b/>
                <w:bCs/>
                <w:sz w:val="26"/>
                <w:szCs w:val="26"/>
              </w:rPr>
              <w:t>--------------------</w:t>
            </w:r>
          </w:p>
          <w:p w14:paraId="1A849ACA" w14:textId="77777777" w:rsidR="00A82DFB" w:rsidRPr="005252A9" w:rsidRDefault="00A82DFB" w:rsidP="00343AD9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6950" w:type="dxa"/>
          </w:tcPr>
          <w:p w14:paraId="6C330156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REPUBLIQUE FRANCAISE</w:t>
            </w:r>
          </w:p>
          <w:p w14:paraId="7BC724CB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---------------</w:t>
            </w:r>
          </w:p>
          <w:p w14:paraId="21DB76F6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EXTRAIT DU REGISTRE DES DELIBERATIONS</w:t>
            </w:r>
          </w:p>
          <w:p w14:paraId="7B6F6E8A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DU CONSEIL MUNICIPAL</w:t>
            </w:r>
          </w:p>
          <w:p w14:paraId="7CF0A6A8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  <w:u w:val="double"/>
              </w:rPr>
            </w:pPr>
            <w:r w:rsidRPr="005252A9">
              <w:rPr>
                <w:rFonts w:asciiTheme="minorHAnsi" w:hAnsiTheme="minorHAnsi"/>
                <w:sz w:val="26"/>
                <w:szCs w:val="26"/>
                <w:u w:val="double"/>
              </w:rPr>
              <w:t>____________________________</w:t>
            </w:r>
          </w:p>
          <w:p w14:paraId="3736650E" w14:textId="77777777" w:rsidR="00A82DFB" w:rsidRPr="005252A9" w:rsidRDefault="00A82DFB" w:rsidP="00A27BEF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3CCFA4D3" w14:textId="77777777" w:rsidR="00A82DFB" w:rsidRPr="005252A9" w:rsidRDefault="00E74AC5" w:rsidP="00A27BEF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5252A9">
              <w:rPr>
                <w:rFonts w:asciiTheme="minorHAnsi" w:hAnsiTheme="minorHAnsi"/>
                <w:sz w:val="26"/>
                <w:szCs w:val="26"/>
              </w:rPr>
              <w:t>Séance du</w:t>
            </w:r>
          </w:p>
          <w:p w14:paraId="04F30B39" w14:textId="77777777" w:rsidR="00A82DFB" w:rsidRPr="005252A9" w:rsidRDefault="00E74AC5" w:rsidP="00343AD9">
            <w:pPr>
              <w:jc w:val="center"/>
              <w:rPr>
                <w:rFonts w:asciiTheme="minorHAnsi" w:hAnsiTheme="minorHAnsi"/>
                <w:sz w:val="26"/>
                <w:szCs w:val="26"/>
                <w:u w:val="double"/>
              </w:rPr>
            </w:pPr>
            <w:r w:rsidRPr="005252A9">
              <w:rPr>
                <w:rFonts w:asciiTheme="minorHAnsi" w:hAnsiTheme="minorHAnsi"/>
                <w:sz w:val="26"/>
                <w:szCs w:val="26"/>
                <w:u w:val="double"/>
              </w:rPr>
              <w:t>_____________________________</w:t>
            </w:r>
          </w:p>
        </w:tc>
      </w:tr>
    </w:tbl>
    <w:p w14:paraId="1E3759AA" w14:textId="77777777" w:rsidR="00A82DFB" w:rsidRPr="005252A9" w:rsidRDefault="00A82DFB" w:rsidP="00A82DFB">
      <w:pPr>
        <w:spacing w:line="240" w:lineRule="exact"/>
        <w:ind w:right="522"/>
        <w:rPr>
          <w:rFonts w:asciiTheme="minorHAnsi" w:hAnsiTheme="minorHAnsi"/>
          <w:sz w:val="26"/>
          <w:szCs w:val="26"/>
        </w:rPr>
      </w:pPr>
    </w:p>
    <w:p w14:paraId="4C77969D" w14:textId="77777777" w:rsidR="00A82DFB" w:rsidRPr="005252A9" w:rsidRDefault="00E74AC5" w:rsidP="000E3C02">
      <w:pPr>
        <w:rPr>
          <w:rFonts w:asciiTheme="minorHAnsi" w:hAnsiTheme="minorHAnsi"/>
          <w:sz w:val="26"/>
          <w:szCs w:val="26"/>
        </w:rPr>
      </w:pPr>
      <w:proofErr w:type="gramStart"/>
      <w:r w:rsidRPr="005252A9">
        <w:rPr>
          <w:rFonts w:asciiTheme="minorHAnsi" w:hAnsiTheme="minorHAnsi"/>
          <w:b/>
          <w:sz w:val="26"/>
          <w:szCs w:val="26"/>
          <w:u w:val="single"/>
        </w:rPr>
        <w:t>OBJET</w:t>
      </w:r>
      <w:r w:rsidRPr="005252A9">
        <w:rPr>
          <w:rFonts w:asciiTheme="minorHAnsi" w:hAnsiTheme="minorHAnsi"/>
          <w:sz w:val="26"/>
          <w:szCs w:val="26"/>
        </w:rPr>
        <w:t>: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 Transfert de l’exercice de la compétence </w:t>
      </w:r>
      <w:r w:rsidR="00B27357">
        <w:rPr>
          <w:rFonts w:asciiTheme="minorHAnsi" w:hAnsiTheme="minorHAnsi"/>
          <w:b/>
          <w:sz w:val="26"/>
          <w:szCs w:val="26"/>
        </w:rPr>
        <w:t>« </w:t>
      </w:r>
      <w:r w:rsidRPr="005252A9">
        <w:rPr>
          <w:rFonts w:asciiTheme="minorHAnsi" w:hAnsiTheme="minorHAnsi"/>
          <w:b/>
          <w:sz w:val="26"/>
          <w:szCs w:val="26"/>
        </w:rPr>
        <w:t>infrastructure(s) de charge pour véhicules électriques et hybrides rechargeables (IRVE) » au SDEC E</w:t>
      </w:r>
      <w:r w:rsidR="00B27357">
        <w:rPr>
          <w:rFonts w:asciiTheme="minorHAnsi" w:hAnsiTheme="minorHAnsi"/>
          <w:b/>
          <w:sz w:val="26"/>
          <w:szCs w:val="26"/>
        </w:rPr>
        <w:t>NERGIE</w:t>
      </w:r>
    </w:p>
    <w:p w14:paraId="22D9E64B" w14:textId="77777777" w:rsidR="00A82DFB" w:rsidRPr="005252A9" w:rsidRDefault="00A82DFB" w:rsidP="00A82DFB">
      <w:pPr>
        <w:spacing w:line="240" w:lineRule="exact"/>
        <w:ind w:right="522"/>
        <w:rPr>
          <w:rFonts w:asciiTheme="minorHAnsi" w:hAnsiTheme="minorHAnsi"/>
          <w:sz w:val="26"/>
          <w:szCs w:val="26"/>
        </w:rPr>
      </w:pPr>
    </w:p>
    <w:p w14:paraId="1C649C3F" w14:textId="77777777" w:rsidR="00A82DFB" w:rsidRPr="005252A9" w:rsidRDefault="00E74AC5" w:rsidP="00A27BEF">
      <w:pPr>
        <w:ind w:right="522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 xml:space="preserve">L'an deux mille </w:t>
      </w:r>
      <w:r w:rsidR="00904B8A">
        <w:rPr>
          <w:rFonts w:asciiTheme="minorHAnsi" w:hAnsiTheme="minorHAnsi"/>
          <w:sz w:val="26"/>
          <w:szCs w:val="26"/>
        </w:rPr>
        <w:t>vingt-</w:t>
      </w:r>
      <w:r w:rsidR="00176E08">
        <w:rPr>
          <w:rFonts w:asciiTheme="minorHAnsi" w:hAnsiTheme="minorHAnsi"/>
          <w:sz w:val="26"/>
          <w:szCs w:val="26"/>
        </w:rPr>
        <w:t>trois</w:t>
      </w:r>
      <w:r w:rsidRPr="005252A9">
        <w:rPr>
          <w:rFonts w:asciiTheme="minorHAnsi" w:hAnsiTheme="minorHAnsi"/>
          <w:sz w:val="26"/>
          <w:szCs w:val="26"/>
        </w:rPr>
        <w:t>, le ……………</w:t>
      </w:r>
      <w:proofErr w:type="gramStart"/>
      <w:r w:rsidRPr="005252A9">
        <w:rPr>
          <w:rFonts w:asciiTheme="minorHAnsi" w:hAnsiTheme="minorHAnsi"/>
          <w:sz w:val="26"/>
          <w:szCs w:val="26"/>
        </w:rPr>
        <w:t>…….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. </w:t>
      </w:r>
      <w:proofErr w:type="gramStart"/>
      <w:r w:rsidRPr="005252A9">
        <w:rPr>
          <w:rFonts w:asciiTheme="minorHAnsi" w:hAnsiTheme="minorHAnsi"/>
          <w:sz w:val="26"/>
          <w:szCs w:val="26"/>
        </w:rPr>
        <w:t>du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 mois de……………………</w:t>
      </w:r>
      <w:proofErr w:type="gramStart"/>
      <w:r w:rsidRPr="005252A9">
        <w:rPr>
          <w:rFonts w:asciiTheme="minorHAnsi" w:hAnsiTheme="minorHAnsi"/>
          <w:sz w:val="26"/>
          <w:szCs w:val="26"/>
        </w:rPr>
        <w:t>…….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. </w:t>
      </w:r>
      <w:proofErr w:type="gramStart"/>
      <w:r w:rsidRPr="005252A9">
        <w:rPr>
          <w:rFonts w:asciiTheme="minorHAnsi" w:hAnsiTheme="minorHAnsi"/>
          <w:sz w:val="26"/>
          <w:szCs w:val="26"/>
        </w:rPr>
        <w:t>,le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 Conseil Municipal dûment convoqué, s'est réuni sous la présidence de …………………………………</w:t>
      </w:r>
    </w:p>
    <w:p w14:paraId="5ACADDEC" w14:textId="77777777" w:rsidR="00A82DFB" w:rsidRPr="005252A9" w:rsidRDefault="00A82DFB" w:rsidP="00A27BEF">
      <w:pPr>
        <w:ind w:right="522"/>
        <w:rPr>
          <w:rFonts w:asciiTheme="minorHAnsi" w:hAnsiTheme="minorHAnsi"/>
          <w:sz w:val="26"/>
          <w:szCs w:val="26"/>
        </w:rPr>
      </w:pPr>
    </w:p>
    <w:p w14:paraId="33B09A0D" w14:textId="77777777" w:rsidR="00A82DFB" w:rsidRPr="005252A9" w:rsidRDefault="00E74AC5" w:rsidP="00A27BEF">
      <w:pPr>
        <w:ind w:right="522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Etaient présents : ………………………………………………….</w:t>
      </w:r>
    </w:p>
    <w:p w14:paraId="1912AD1B" w14:textId="77777777" w:rsidR="00A82DFB" w:rsidRPr="005252A9" w:rsidRDefault="00A82DFB" w:rsidP="00A27BEF">
      <w:pPr>
        <w:ind w:right="522"/>
        <w:rPr>
          <w:rFonts w:asciiTheme="minorHAnsi" w:hAnsiTheme="minorHAnsi"/>
          <w:sz w:val="26"/>
          <w:szCs w:val="26"/>
        </w:rPr>
      </w:pPr>
    </w:p>
    <w:p w14:paraId="7C87AA1D" w14:textId="77777777" w:rsidR="00A82DFB" w:rsidRPr="005252A9" w:rsidRDefault="00E74AC5" w:rsidP="00A27BEF">
      <w:pPr>
        <w:spacing w:before="120"/>
        <w:ind w:right="522"/>
        <w:rPr>
          <w:rFonts w:asciiTheme="minorHAnsi" w:hAnsiTheme="minorHAnsi"/>
          <w:sz w:val="26"/>
          <w:szCs w:val="26"/>
        </w:rPr>
      </w:pPr>
      <w:proofErr w:type="gramStart"/>
      <w:r w:rsidRPr="005252A9">
        <w:rPr>
          <w:rFonts w:asciiTheme="minorHAnsi" w:hAnsiTheme="minorHAnsi"/>
          <w:sz w:val="26"/>
          <w:szCs w:val="26"/>
        </w:rPr>
        <w:t>formant</w:t>
      </w:r>
      <w:proofErr w:type="gramEnd"/>
      <w:r w:rsidRPr="005252A9">
        <w:rPr>
          <w:rFonts w:asciiTheme="minorHAnsi" w:hAnsiTheme="minorHAnsi"/>
          <w:sz w:val="26"/>
          <w:szCs w:val="26"/>
        </w:rPr>
        <w:t xml:space="preserve"> la majorité des membres en exercice.</w:t>
      </w:r>
    </w:p>
    <w:p w14:paraId="7B961B69" w14:textId="77777777" w:rsidR="00A82DFB" w:rsidRPr="005252A9" w:rsidRDefault="00A82DFB" w:rsidP="00A27BEF">
      <w:pPr>
        <w:spacing w:before="120"/>
        <w:ind w:right="522"/>
        <w:rPr>
          <w:rFonts w:asciiTheme="minorHAnsi" w:hAnsiTheme="minorHAnsi"/>
          <w:sz w:val="26"/>
          <w:szCs w:val="26"/>
        </w:rPr>
      </w:pPr>
    </w:p>
    <w:p w14:paraId="48A6752B" w14:textId="77777777" w:rsidR="00A82DFB" w:rsidRPr="005252A9" w:rsidRDefault="00E74AC5" w:rsidP="00A27BEF">
      <w:pPr>
        <w:spacing w:before="120"/>
        <w:ind w:right="522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M ……………………………………</w:t>
      </w:r>
      <w:proofErr w:type="gramStart"/>
      <w:r w:rsidRPr="005252A9">
        <w:rPr>
          <w:rFonts w:asciiTheme="minorHAnsi" w:hAnsiTheme="minorHAnsi"/>
          <w:sz w:val="26"/>
          <w:szCs w:val="26"/>
        </w:rPr>
        <w:t>…….</w:t>
      </w:r>
      <w:proofErr w:type="gramEnd"/>
      <w:r w:rsidRPr="005252A9">
        <w:rPr>
          <w:rFonts w:asciiTheme="minorHAnsi" w:hAnsiTheme="minorHAnsi"/>
          <w:sz w:val="26"/>
          <w:szCs w:val="26"/>
        </w:rPr>
        <w:t>.a été nommé(e) secrétaire de séance.</w:t>
      </w:r>
    </w:p>
    <w:p w14:paraId="34E9CD5C" w14:textId="77777777" w:rsidR="00A82DFB" w:rsidRPr="005252A9" w:rsidRDefault="00A82DFB" w:rsidP="00A82DFB">
      <w:pPr>
        <w:rPr>
          <w:rFonts w:asciiTheme="minorHAnsi" w:hAnsiTheme="minorHAnsi"/>
          <w:sz w:val="26"/>
          <w:szCs w:val="26"/>
        </w:rPr>
      </w:pPr>
    </w:p>
    <w:p w14:paraId="08781AFE" w14:textId="77777777" w:rsidR="00A82DFB" w:rsidRPr="005252A9" w:rsidRDefault="00E74AC5" w:rsidP="00B714A4">
      <w:pPr>
        <w:spacing w:before="120" w:after="12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Vu les dispositions du Code Général des Collectivités Territoriales, notamment son article L. 2224-37, permettant le transfert de la compétence « infrastructures de charge pour véhicules électriques » aux autorités organisatrices d'un réseau public de distribution d'électricité visées à l'article L. 2224-31 du Code général des collectivités,</w:t>
      </w:r>
    </w:p>
    <w:p w14:paraId="02B02A37" w14:textId="77777777" w:rsidR="009C721E" w:rsidRPr="005252A9" w:rsidRDefault="00E74AC5" w:rsidP="00B714A4">
      <w:pPr>
        <w:spacing w:before="120" w:after="12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Vu les statuts du SDEC E</w:t>
      </w:r>
      <w:r w:rsidR="00B27357">
        <w:rPr>
          <w:rFonts w:asciiTheme="minorHAnsi" w:hAnsiTheme="minorHAnsi"/>
          <w:sz w:val="26"/>
          <w:szCs w:val="26"/>
        </w:rPr>
        <w:t>NERGIE</w:t>
      </w:r>
      <w:r w:rsidRPr="005252A9">
        <w:rPr>
          <w:rFonts w:asciiTheme="minorHAnsi" w:hAnsiTheme="minorHAnsi"/>
          <w:sz w:val="26"/>
          <w:szCs w:val="26"/>
        </w:rPr>
        <w:t xml:space="preserve"> ratifié par arrêté inter-préfectoral en date du </w:t>
      </w:r>
      <w:r w:rsidR="00976101">
        <w:rPr>
          <w:rFonts w:asciiTheme="minorHAnsi" w:hAnsiTheme="minorHAnsi"/>
          <w:sz w:val="26"/>
          <w:szCs w:val="26"/>
        </w:rPr>
        <w:t xml:space="preserve">27 décembre 2016 </w:t>
      </w:r>
      <w:r w:rsidRPr="005252A9">
        <w:rPr>
          <w:rFonts w:asciiTheme="minorHAnsi" w:hAnsiTheme="minorHAnsi"/>
          <w:sz w:val="26"/>
          <w:szCs w:val="26"/>
        </w:rPr>
        <w:t>et notamment l’article</w:t>
      </w:r>
      <w:r w:rsidR="00976101">
        <w:rPr>
          <w:rFonts w:asciiTheme="minorHAnsi" w:hAnsiTheme="minorHAnsi"/>
          <w:sz w:val="26"/>
          <w:szCs w:val="26"/>
        </w:rPr>
        <w:t xml:space="preserve"> </w:t>
      </w:r>
      <w:r w:rsidRPr="005252A9">
        <w:rPr>
          <w:rFonts w:asciiTheme="minorHAnsi" w:hAnsiTheme="minorHAnsi"/>
          <w:sz w:val="26"/>
          <w:szCs w:val="26"/>
        </w:rPr>
        <w:t>3.</w:t>
      </w:r>
      <w:r w:rsidR="00976101">
        <w:rPr>
          <w:rFonts w:asciiTheme="minorHAnsi" w:hAnsiTheme="minorHAnsi"/>
          <w:sz w:val="26"/>
          <w:szCs w:val="26"/>
        </w:rPr>
        <w:t>6</w:t>
      </w:r>
      <w:r w:rsidR="00B27357">
        <w:rPr>
          <w:rFonts w:asciiTheme="minorHAnsi" w:hAnsiTheme="minorHAnsi"/>
          <w:sz w:val="26"/>
          <w:szCs w:val="26"/>
        </w:rPr>
        <w:t xml:space="preserve"> habilitant le SDEC ENERGIE</w:t>
      </w:r>
      <w:r w:rsidRPr="005252A9">
        <w:rPr>
          <w:rFonts w:asciiTheme="minorHAnsi" w:hAnsiTheme="minorHAnsi"/>
          <w:sz w:val="26"/>
          <w:szCs w:val="26"/>
        </w:rPr>
        <w:t xml:space="preserve"> à mettre en place et organiser, pour ceux de ses membres qui lui ont confié cette compétence, un service comprenant la création, l’entretien et l’exploitation des infrastructures de charge nécessaires à l’usage des véhicules électriques ou hybrides rechargeables et l’article 5-2 portant sur les modalités du transfert de cette compétence,  </w:t>
      </w:r>
    </w:p>
    <w:p w14:paraId="3B502C57" w14:textId="77777777" w:rsidR="00497136" w:rsidRPr="005252A9" w:rsidRDefault="00E74AC5" w:rsidP="00B714A4">
      <w:pPr>
        <w:spacing w:before="120" w:after="120"/>
        <w:rPr>
          <w:rFonts w:asciiTheme="minorHAnsi" w:hAnsiTheme="minorHAnsi"/>
          <w:strike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Vu la délibération du comité syndical du SDEC E</w:t>
      </w:r>
      <w:r w:rsidR="00B27357">
        <w:rPr>
          <w:rFonts w:asciiTheme="minorHAnsi" w:hAnsiTheme="minorHAnsi"/>
          <w:sz w:val="26"/>
          <w:szCs w:val="26"/>
        </w:rPr>
        <w:t>NERGIE</w:t>
      </w:r>
      <w:r w:rsidRPr="005252A9">
        <w:rPr>
          <w:rFonts w:asciiTheme="minorHAnsi" w:hAnsiTheme="minorHAnsi"/>
          <w:sz w:val="26"/>
          <w:szCs w:val="26"/>
        </w:rPr>
        <w:t xml:space="preserve"> en date du </w:t>
      </w:r>
      <w:r w:rsidR="007A4009">
        <w:rPr>
          <w:rFonts w:asciiTheme="minorHAnsi" w:hAnsiTheme="minorHAnsi"/>
          <w:sz w:val="26"/>
          <w:szCs w:val="26"/>
        </w:rPr>
        <w:t>12 février 2016</w:t>
      </w:r>
      <w:r w:rsidRPr="005252A9">
        <w:rPr>
          <w:rFonts w:asciiTheme="minorHAnsi" w:hAnsiTheme="minorHAnsi"/>
          <w:sz w:val="26"/>
          <w:szCs w:val="26"/>
        </w:rPr>
        <w:t xml:space="preserve"> portant sur le transfert et les conditions techniques et financières d’exercice de la compétence « infrastructures de charge pour véhicules électriques »,</w:t>
      </w:r>
    </w:p>
    <w:p w14:paraId="0DC1CD78" w14:textId="77777777" w:rsidR="009944EA" w:rsidRPr="005252A9" w:rsidRDefault="00E74AC5" w:rsidP="009944EA">
      <w:pPr>
        <w:spacing w:before="120" w:after="120"/>
        <w:rPr>
          <w:sz w:val="26"/>
          <w:szCs w:val="26"/>
        </w:rPr>
      </w:pPr>
      <w:r w:rsidRPr="005252A9">
        <w:rPr>
          <w:rFonts w:asciiTheme="minorHAnsi" w:eastAsia="Calibri" w:hAnsiTheme="minorHAnsi"/>
          <w:sz w:val="26"/>
          <w:szCs w:val="26"/>
          <w:lang w:eastAsia="en-US"/>
        </w:rPr>
        <w:t>Considérant que le SDEC E</w:t>
      </w:r>
      <w:r w:rsidR="00B27357">
        <w:rPr>
          <w:rFonts w:asciiTheme="minorHAnsi" w:eastAsia="Calibri" w:hAnsiTheme="minorHAnsi"/>
          <w:sz w:val="26"/>
          <w:szCs w:val="26"/>
          <w:lang w:eastAsia="en-US"/>
        </w:rPr>
        <w:t>NERGIE</w:t>
      </w:r>
      <w:r w:rsidRPr="005252A9">
        <w:rPr>
          <w:rFonts w:asciiTheme="minorHAnsi" w:eastAsia="Calibri" w:hAnsiTheme="minorHAnsi"/>
          <w:sz w:val="26"/>
          <w:szCs w:val="26"/>
          <w:lang w:eastAsia="en-US"/>
        </w:rPr>
        <w:t xml:space="preserve"> </w:t>
      </w:r>
      <w:r w:rsidR="00F75134">
        <w:rPr>
          <w:rFonts w:asciiTheme="minorHAnsi" w:eastAsia="Calibri" w:hAnsiTheme="minorHAnsi"/>
          <w:sz w:val="26"/>
          <w:szCs w:val="26"/>
          <w:lang w:eastAsia="en-US"/>
        </w:rPr>
        <w:t>a engagé</w:t>
      </w:r>
      <w:r w:rsidRPr="005252A9">
        <w:rPr>
          <w:rFonts w:asciiTheme="minorHAnsi" w:eastAsia="Calibri" w:hAnsiTheme="minorHAnsi"/>
          <w:sz w:val="26"/>
          <w:szCs w:val="26"/>
          <w:lang w:eastAsia="en-US"/>
        </w:rPr>
        <w:t xml:space="preserve"> un programme de déploiement d’infrastructures de recharge pour véhicules électriques et hybrides rechargeables (IRVE), et ce à travers un maillage cohérent couvrant l’ensemble du territoire,</w:t>
      </w:r>
      <w:r w:rsidRPr="005252A9">
        <w:rPr>
          <w:sz w:val="26"/>
          <w:szCs w:val="26"/>
        </w:rPr>
        <w:t xml:space="preserve"> </w:t>
      </w:r>
    </w:p>
    <w:p w14:paraId="5EF42020" w14:textId="77777777" w:rsidR="00BB4B28" w:rsidRPr="005252A9" w:rsidRDefault="00E74AC5" w:rsidP="0002254C">
      <w:pPr>
        <w:tabs>
          <w:tab w:val="left" w:pos="5580"/>
        </w:tabs>
        <w:spacing w:before="120" w:after="120"/>
        <w:rPr>
          <w:rFonts w:asciiTheme="minorHAnsi" w:hAnsiTheme="minorHAnsi"/>
          <w:noProof/>
          <w:sz w:val="26"/>
          <w:szCs w:val="26"/>
        </w:rPr>
      </w:pPr>
      <w:r w:rsidRPr="005252A9">
        <w:rPr>
          <w:rFonts w:asciiTheme="minorHAnsi" w:hAnsiTheme="minorHAnsi"/>
          <w:noProof/>
          <w:sz w:val="26"/>
          <w:szCs w:val="26"/>
        </w:rPr>
        <w:t>Considérant qu’en application des dispositions de l’article 5-2 des statuts du SDEC</w:t>
      </w:r>
      <w:r w:rsidR="00B27357">
        <w:rPr>
          <w:rFonts w:asciiTheme="minorHAnsi" w:hAnsiTheme="minorHAnsi"/>
          <w:noProof/>
          <w:sz w:val="26"/>
          <w:szCs w:val="26"/>
        </w:rPr>
        <w:t xml:space="preserve"> ENERGIE</w:t>
      </w:r>
      <w:r w:rsidRPr="005252A9">
        <w:rPr>
          <w:rFonts w:asciiTheme="minorHAnsi" w:hAnsiTheme="minorHAnsi"/>
          <w:noProof/>
          <w:sz w:val="26"/>
          <w:szCs w:val="26"/>
        </w:rPr>
        <w:t>, le transfert de la compétence</w:t>
      </w:r>
      <w:r w:rsidRPr="005252A9">
        <w:rPr>
          <w:rFonts w:asciiTheme="minorHAnsi" w:hAnsiTheme="minorHAnsi"/>
          <w:sz w:val="26"/>
          <w:szCs w:val="26"/>
        </w:rPr>
        <w:t xml:space="preserve"> « infrastructures de charge pour véhicules électriques » suppose les délibérations concordantes</w:t>
      </w:r>
      <w:r w:rsidRPr="005252A9">
        <w:rPr>
          <w:rFonts w:asciiTheme="minorHAnsi" w:hAnsiTheme="minorHAnsi"/>
          <w:noProof/>
          <w:sz w:val="26"/>
          <w:szCs w:val="26"/>
        </w:rPr>
        <w:t xml:space="preserve"> du comité syndical et de l’organe délibérant du membre</w:t>
      </w:r>
      <w:r w:rsidR="009C2845">
        <w:rPr>
          <w:rFonts w:asciiTheme="minorHAnsi" w:hAnsiTheme="minorHAnsi"/>
          <w:noProof/>
          <w:sz w:val="26"/>
          <w:szCs w:val="26"/>
        </w:rPr>
        <w:t xml:space="preserve"> ; </w:t>
      </w:r>
      <w:r w:rsidRPr="005252A9">
        <w:rPr>
          <w:rFonts w:asciiTheme="minorHAnsi" w:hAnsiTheme="minorHAnsi"/>
          <w:noProof/>
          <w:sz w:val="26"/>
          <w:szCs w:val="26"/>
        </w:rPr>
        <w:t>que le SDEC</w:t>
      </w:r>
      <w:r w:rsidR="00B27357">
        <w:rPr>
          <w:rFonts w:asciiTheme="minorHAnsi" w:hAnsiTheme="minorHAnsi"/>
          <w:noProof/>
          <w:sz w:val="26"/>
          <w:szCs w:val="26"/>
        </w:rPr>
        <w:t xml:space="preserve"> ENERGIE</w:t>
      </w:r>
      <w:r w:rsidRPr="005252A9">
        <w:rPr>
          <w:rFonts w:asciiTheme="minorHAnsi" w:hAnsiTheme="minorHAnsi"/>
          <w:noProof/>
          <w:sz w:val="26"/>
          <w:szCs w:val="26"/>
        </w:rPr>
        <w:t xml:space="preserve"> a, par une délibération du </w:t>
      </w:r>
      <w:r w:rsidR="007A4009">
        <w:rPr>
          <w:rFonts w:asciiTheme="minorHAnsi" w:hAnsiTheme="minorHAnsi"/>
          <w:sz w:val="26"/>
          <w:szCs w:val="26"/>
        </w:rPr>
        <w:t>12 février 2016</w:t>
      </w:r>
      <w:r w:rsidRPr="005252A9">
        <w:rPr>
          <w:rFonts w:asciiTheme="minorHAnsi" w:hAnsiTheme="minorHAnsi"/>
          <w:noProof/>
          <w:sz w:val="26"/>
          <w:szCs w:val="26"/>
        </w:rPr>
        <w:t xml:space="preserve">, </w:t>
      </w:r>
      <w:r w:rsidRPr="005252A9">
        <w:rPr>
          <w:rFonts w:asciiTheme="minorHAnsi" w:hAnsiTheme="minorHAnsi"/>
          <w:noProof/>
          <w:sz w:val="26"/>
          <w:szCs w:val="26"/>
        </w:rPr>
        <w:lastRenderedPageBreak/>
        <w:t xml:space="preserve">approuvé le transfert de la compétence et conditionné la mise en œuvre de la compétence </w:t>
      </w:r>
      <w:r w:rsidR="00553756">
        <w:rPr>
          <w:rFonts w:asciiTheme="minorHAnsi" w:hAnsiTheme="minorHAnsi"/>
          <w:noProof/>
          <w:sz w:val="26"/>
          <w:szCs w:val="26"/>
        </w:rPr>
        <w:t xml:space="preserve">à l’approbation sans réserve, </w:t>
      </w:r>
      <w:r w:rsidRPr="005252A9">
        <w:rPr>
          <w:rFonts w:asciiTheme="minorHAnsi" w:hAnsiTheme="minorHAnsi"/>
          <w:noProof/>
          <w:sz w:val="26"/>
          <w:szCs w:val="26"/>
        </w:rPr>
        <w:t>des conditions techniques, administratives et financières approuvées par le comité syndical du SDEC E</w:t>
      </w:r>
      <w:r w:rsidR="00B27357">
        <w:rPr>
          <w:rFonts w:asciiTheme="minorHAnsi" w:hAnsiTheme="minorHAnsi"/>
          <w:noProof/>
          <w:sz w:val="26"/>
          <w:szCs w:val="26"/>
        </w:rPr>
        <w:t>NERGIE</w:t>
      </w:r>
      <w:r w:rsidRPr="005252A9">
        <w:rPr>
          <w:rFonts w:asciiTheme="minorHAnsi" w:hAnsiTheme="minorHAnsi"/>
          <w:noProof/>
          <w:sz w:val="26"/>
          <w:szCs w:val="26"/>
        </w:rPr>
        <w:t xml:space="preserve"> et annexées à la présente délibération</w:t>
      </w:r>
      <w:r w:rsidR="00553756">
        <w:rPr>
          <w:rFonts w:asciiTheme="minorHAnsi" w:hAnsiTheme="minorHAnsi"/>
          <w:noProof/>
          <w:sz w:val="26"/>
          <w:szCs w:val="26"/>
        </w:rPr>
        <w:t xml:space="preserve"> </w:t>
      </w:r>
    </w:p>
    <w:p w14:paraId="568159EB" w14:textId="77777777" w:rsidR="00B6034A" w:rsidRDefault="00B6034A" w:rsidP="005252A9">
      <w:pPr>
        <w:jc w:val="left"/>
        <w:rPr>
          <w:rFonts w:asciiTheme="minorHAnsi" w:hAnsiTheme="minorHAnsi"/>
          <w:sz w:val="26"/>
          <w:szCs w:val="26"/>
        </w:rPr>
      </w:pPr>
    </w:p>
    <w:p w14:paraId="3B637499" w14:textId="77777777" w:rsidR="00A82DFB" w:rsidRPr="005252A9" w:rsidRDefault="00E74AC5" w:rsidP="005252A9">
      <w:pPr>
        <w:jc w:val="left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Après en avoir délibéré (</w:t>
      </w:r>
      <w:r w:rsidRPr="005252A9">
        <w:rPr>
          <w:rFonts w:asciiTheme="minorHAnsi" w:hAnsiTheme="minorHAnsi"/>
          <w:sz w:val="26"/>
          <w:szCs w:val="26"/>
          <w:highlight w:val="yellow"/>
        </w:rPr>
        <w:t>xxx pour, xx contre, xx abstention</w:t>
      </w:r>
      <w:r w:rsidRPr="005252A9">
        <w:rPr>
          <w:rFonts w:asciiTheme="minorHAnsi" w:hAnsiTheme="minorHAnsi"/>
          <w:sz w:val="26"/>
          <w:szCs w:val="26"/>
        </w:rPr>
        <w:t>), le Conseil Municipal :</w:t>
      </w:r>
    </w:p>
    <w:p w14:paraId="717CDE75" w14:textId="77777777" w:rsidR="009944EA" w:rsidRPr="005252A9" w:rsidRDefault="00E74AC5" w:rsidP="009944EA">
      <w:pPr>
        <w:pStyle w:val="Paragraphedeliste"/>
        <w:numPr>
          <w:ilvl w:val="0"/>
          <w:numId w:val="28"/>
        </w:numPr>
        <w:spacing w:before="120" w:after="120"/>
        <w:jc w:val="both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noProof/>
          <w:sz w:val="26"/>
          <w:szCs w:val="26"/>
        </w:rPr>
        <w:t xml:space="preserve">Approuve le transfert de la compétence </w:t>
      </w:r>
      <w:r w:rsidRPr="005252A9">
        <w:rPr>
          <w:rFonts w:asciiTheme="minorHAnsi" w:hAnsiTheme="minorHAnsi"/>
          <w:sz w:val="26"/>
          <w:szCs w:val="26"/>
        </w:rPr>
        <w:t xml:space="preserve">« infrastructures de charge pour véhicules électriques» au SDEC </w:t>
      </w:r>
      <w:r w:rsidR="00B27357" w:rsidRPr="005252A9">
        <w:rPr>
          <w:rFonts w:asciiTheme="minorHAnsi" w:hAnsiTheme="minorHAnsi"/>
          <w:noProof/>
          <w:sz w:val="26"/>
          <w:szCs w:val="26"/>
        </w:rPr>
        <w:t>E</w:t>
      </w:r>
      <w:r w:rsidR="00B27357">
        <w:rPr>
          <w:rFonts w:asciiTheme="minorHAnsi" w:hAnsiTheme="minorHAnsi"/>
          <w:noProof/>
          <w:sz w:val="26"/>
          <w:szCs w:val="26"/>
        </w:rPr>
        <w:t>NERGIE</w:t>
      </w:r>
      <w:r w:rsidRPr="005252A9">
        <w:rPr>
          <w:rFonts w:asciiTheme="minorHAnsi" w:hAnsiTheme="minorHAnsi"/>
          <w:sz w:val="26"/>
          <w:szCs w:val="26"/>
        </w:rPr>
        <w:t xml:space="preserve"> pour la mise en place d’un service comprenant la création, l’entretien, et l’exploitation des infrastructures de charge nécessaires à l’usage des véhicules électriques ou hybrides rechargeables, dont l’exploitation comprend l’achat d’électricité nécessaire à l’alimentation des infrastructures de charge</w:t>
      </w:r>
      <w:r w:rsidR="00553756">
        <w:rPr>
          <w:rFonts w:asciiTheme="minorHAnsi" w:hAnsiTheme="minorHAnsi"/>
          <w:sz w:val="26"/>
          <w:szCs w:val="26"/>
        </w:rPr>
        <w:t xml:space="preserve">, ce transfert étant effectif, </w:t>
      </w:r>
      <w:r w:rsidR="007F0622">
        <w:rPr>
          <w:rFonts w:asciiTheme="minorHAnsi" w:hAnsiTheme="minorHAnsi"/>
          <w:sz w:val="26"/>
          <w:szCs w:val="26"/>
        </w:rPr>
        <w:t>en concordance avec les</w:t>
      </w:r>
      <w:r w:rsidR="00553756">
        <w:rPr>
          <w:rFonts w:asciiTheme="minorHAnsi" w:hAnsiTheme="minorHAnsi"/>
          <w:sz w:val="26"/>
          <w:szCs w:val="26"/>
        </w:rPr>
        <w:t xml:space="preserve"> modalités prévues par la délibération du SDEC </w:t>
      </w:r>
      <w:r w:rsidR="00B27357" w:rsidRPr="005252A9">
        <w:rPr>
          <w:rFonts w:asciiTheme="minorHAnsi" w:hAnsiTheme="minorHAnsi"/>
          <w:noProof/>
          <w:sz w:val="26"/>
          <w:szCs w:val="26"/>
        </w:rPr>
        <w:t>E</w:t>
      </w:r>
      <w:r w:rsidR="00B27357">
        <w:rPr>
          <w:rFonts w:asciiTheme="minorHAnsi" w:hAnsiTheme="minorHAnsi"/>
          <w:noProof/>
          <w:sz w:val="26"/>
          <w:szCs w:val="26"/>
        </w:rPr>
        <w:t>NERGIE</w:t>
      </w:r>
      <w:r w:rsidR="00553756">
        <w:rPr>
          <w:rFonts w:asciiTheme="minorHAnsi" w:hAnsiTheme="minorHAnsi"/>
          <w:sz w:val="26"/>
          <w:szCs w:val="26"/>
        </w:rPr>
        <w:t xml:space="preserve"> en </w:t>
      </w:r>
      <w:r w:rsidR="00B27357">
        <w:rPr>
          <w:rFonts w:asciiTheme="minorHAnsi" w:hAnsiTheme="minorHAnsi"/>
          <w:sz w:val="26"/>
          <w:szCs w:val="26"/>
        </w:rPr>
        <w:t xml:space="preserve">date du </w:t>
      </w:r>
      <w:r w:rsidR="007A4009">
        <w:rPr>
          <w:rFonts w:asciiTheme="minorHAnsi" w:hAnsiTheme="minorHAnsi"/>
          <w:sz w:val="26"/>
          <w:szCs w:val="26"/>
        </w:rPr>
        <w:t>12 février 2016</w:t>
      </w:r>
      <w:r w:rsidR="00B27357">
        <w:rPr>
          <w:rFonts w:asciiTheme="minorHAnsi" w:hAnsiTheme="minorHAnsi"/>
          <w:sz w:val="26"/>
          <w:szCs w:val="26"/>
        </w:rPr>
        <w:t xml:space="preserve"> </w:t>
      </w:r>
      <w:r w:rsidR="00553756">
        <w:rPr>
          <w:rFonts w:asciiTheme="minorHAnsi" w:hAnsiTheme="minorHAnsi"/>
          <w:sz w:val="26"/>
          <w:szCs w:val="26"/>
        </w:rPr>
        <w:t>;</w:t>
      </w:r>
    </w:p>
    <w:p w14:paraId="5E6F1647" w14:textId="50791E67" w:rsidR="00977F2F" w:rsidRDefault="00E74AC5" w:rsidP="00B714A4">
      <w:pPr>
        <w:pStyle w:val="Paragraphedeliste"/>
        <w:numPr>
          <w:ilvl w:val="0"/>
          <w:numId w:val="28"/>
        </w:numPr>
        <w:spacing w:before="120" w:after="120"/>
        <w:jc w:val="both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 xml:space="preserve">Accepte sans réserve les conditions techniques, administratives et financières d’exercice de la compétence « infrastructures de charge pour véhicules électriques » telles </w:t>
      </w:r>
      <w:r w:rsidR="00553756">
        <w:rPr>
          <w:rFonts w:asciiTheme="minorHAnsi" w:hAnsiTheme="minorHAnsi"/>
          <w:sz w:val="26"/>
          <w:szCs w:val="26"/>
        </w:rPr>
        <w:t>qu’adoptées</w:t>
      </w:r>
      <w:r w:rsidRPr="005252A9">
        <w:rPr>
          <w:rFonts w:asciiTheme="minorHAnsi" w:hAnsiTheme="minorHAnsi"/>
          <w:sz w:val="26"/>
          <w:szCs w:val="26"/>
        </w:rPr>
        <w:t xml:space="preserve"> par le Comité syndical du SDEC </w:t>
      </w:r>
      <w:r w:rsidR="00B27357" w:rsidRPr="005252A9">
        <w:rPr>
          <w:rFonts w:asciiTheme="minorHAnsi" w:hAnsiTheme="minorHAnsi"/>
          <w:noProof/>
          <w:sz w:val="26"/>
          <w:szCs w:val="26"/>
        </w:rPr>
        <w:t>E</w:t>
      </w:r>
      <w:r w:rsidR="00B27357">
        <w:rPr>
          <w:rFonts w:asciiTheme="minorHAnsi" w:hAnsiTheme="minorHAnsi"/>
          <w:noProof/>
          <w:sz w:val="26"/>
          <w:szCs w:val="26"/>
        </w:rPr>
        <w:t>NERGIE</w:t>
      </w:r>
      <w:r w:rsidRPr="005252A9">
        <w:rPr>
          <w:rFonts w:asciiTheme="minorHAnsi" w:hAnsiTheme="minorHAnsi"/>
          <w:sz w:val="26"/>
          <w:szCs w:val="26"/>
        </w:rPr>
        <w:t xml:space="preserve"> </w:t>
      </w:r>
      <w:r w:rsidR="00B27357">
        <w:rPr>
          <w:rFonts w:asciiTheme="minorHAnsi" w:hAnsiTheme="minorHAnsi"/>
          <w:sz w:val="26"/>
          <w:szCs w:val="26"/>
        </w:rPr>
        <w:t>le</w:t>
      </w:r>
      <w:r w:rsidRPr="005252A9">
        <w:rPr>
          <w:rFonts w:asciiTheme="minorHAnsi" w:hAnsiTheme="minorHAnsi"/>
          <w:sz w:val="26"/>
          <w:szCs w:val="26"/>
        </w:rPr>
        <w:t xml:space="preserve"> </w:t>
      </w:r>
      <w:r w:rsidR="00863FBA">
        <w:rPr>
          <w:rFonts w:asciiTheme="minorHAnsi" w:hAnsiTheme="minorHAnsi"/>
          <w:sz w:val="26"/>
          <w:szCs w:val="26"/>
        </w:rPr>
        <w:t>24</w:t>
      </w:r>
      <w:r w:rsidR="00904B8A">
        <w:rPr>
          <w:rFonts w:asciiTheme="minorHAnsi" w:hAnsiTheme="minorHAnsi"/>
          <w:sz w:val="26"/>
          <w:szCs w:val="26"/>
        </w:rPr>
        <w:t xml:space="preserve"> </w:t>
      </w:r>
      <w:r w:rsidR="00863FBA">
        <w:rPr>
          <w:rFonts w:asciiTheme="minorHAnsi" w:hAnsiTheme="minorHAnsi"/>
          <w:sz w:val="26"/>
          <w:szCs w:val="26"/>
        </w:rPr>
        <w:t>février</w:t>
      </w:r>
      <w:r w:rsidR="00904B8A">
        <w:rPr>
          <w:rFonts w:asciiTheme="minorHAnsi" w:hAnsiTheme="minorHAnsi"/>
          <w:sz w:val="26"/>
          <w:szCs w:val="26"/>
        </w:rPr>
        <w:t xml:space="preserve"> 202</w:t>
      </w:r>
      <w:r w:rsidR="00863FBA">
        <w:rPr>
          <w:rFonts w:asciiTheme="minorHAnsi" w:hAnsiTheme="minorHAnsi"/>
          <w:sz w:val="26"/>
          <w:szCs w:val="26"/>
        </w:rPr>
        <w:t>6</w:t>
      </w:r>
      <w:r w:rsidR="00B27357">
        <w:rPr>
          <w:rFonts w:asciiTheme="minorHAnsi" w:hAnsiTheme="minorHAnsi"/>
          <w:sz w:val="26"/>
          <w:szCs w:val="26"/>
        </w:rPr>
        <w:t> ;</w:t>
      </w:r>
    </w:p>
    <w:p w14:paraId="66B691A9" w14:textId="77777777" w:rsidR="006D1514" w:rsidRPr="006D1514" w:rsidRDefault="006D1514" w:rsidP="00B93DD7">
      <w:pPr>
        <w:pStyle w:val="Paragraphedeliste"/>
        <w:numPr>
          <w:ilvl w:val="0"/>
          <w:numId w:val="28"/>
        </w:numPr>
        <w:spacing w:before="120" w:after="120"/>
        <w:jc w:val="both"/>
        <w:rPr>
          <w:rFonts w:asciiTheme="minorHAnsi" w:hAnsiTheme="minorHAnsi"/>
          <w:sz w:val="26"/>
          <w:szCs w:val="26"/>
        </w:rPr>
      </w:pPr>
      <w:r w:rsidRPr="006D1514">
        <w:rPr>
          <w:rFonts w:asciiTheme="minorHAnsi" w:hAnsiTheme="minorHAnsi"/>
          <w:sz w:val="26"/>
          <w:szCs w:val="26"/>
        </w:rPr>
        <w:t xml:space="preserve">DIT que la valeur du patrimoine « Infrastructure de charge pour Véhicules Electriques et hybrides rechargeables (IRVE) » s’élève à </w:t>
      </w:r>
      <w:r w:rsidRPr="006D1514">
        <w:rPr>
          <w:rFonts w:asciiTheme="minorHAnsi" w:hAnsiTheme="minorHAnsi"/>
          <w:sz w:val="26"/>
          <w:szCs w:val="26"/>
          <w:highlight w:val="yellow"/>
        </w:rPr>
        <w:t>0 €</w:t>
      </w:r>
      <w:r w:rsidRPr="006D1514">
        <w:rPr>
          <w:rFonts w:asciiTheme="minorHAnsi" w:hAnsiTheme="minorHAnsi"/>
          <w:sz w:val="26"/>
          <w:szCs w:val="26"/>
        </w:rPr>
        <w:t xml:space="preserve"> à la date du transfert de la compétence.</w:t>
      </w:r>
    </w:p>
    <w:p w14:paraId="04FEE181" w14:textId="77777777" w:rsidR="009C721E" w:rsidRPr="005252A9" w:rsidRDefault="00E74AC5" w:rsidP="00B714A4">
      <w:pPr>
        <w:pStyle w:val="Paragraphedeliste"/>
        <w:numPr>
          <w:ilvl w:val="0"/>
          <w:numId w:val="28"/>
        </w:numPr>
        <w:spacing w:before="120" w:after="120"/>
        <w:jc w:val="both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 xml:space="preserve">Autorise </w:t>
      </w:r>
      <w:r w:rsidRPr="005252A9">
        <w:rPr>
          <w:rFonts w:asciiTheme="minorHAnsi" w:hAnsiTheme="minorHAnsi"/>
          <w:sz w:val="26"/>
          <w:szCs w:val="26"/>
          <w:highlight w:val="yellow"/>
        </w:rPr>
        <w:t>Monsieur/Madame le Maire</w:t>
      </w:r>
      <w:r w:rsidRPr="005252A9">
        <w:rPr>
          <w:rFonts w:asciiTheme="minorHAnsi" w:hAnsiTheme="minorHAnsi"/>
          <w:sz w:val="26"/>
          <w:szCs w:val="26"/>
        </w:rPr>
        <w:t xml:space="preserve"> à signer tous les actes nécessaires au transfert de la compétence « infrastructures de charge pour véhicules électriques » </w:t>
      </w:r>
      <w:r w:rsidR="00B27357">
        <w:rPr>
          <w:rFonts w:asciiTheme="minorHAnsi" w:hAnsiTheme="minorHAnsi"/>
          <w:sz w:val="26"/>
          <w:szCs w:val="26"/>
        </w:rPr>
        <w:t>;</w:t>
      </w:r>
    </w:p>
    <w:p w14:paraId="307E5161" w14:textId="77777777" w:rsidR="00C961ED" w:rsidRPr="005252A9" w:rsidRDefault="00C961ED" w:rsidP="00A82DFB">
      <w:pPr>
        <w:rPr>
          <w:rFonts w:asciiTheme="minorHAnsi" w:hAnsiTheme="minorHAnsi" w:cs="Arial"/>
          <w:i/>
          <w:sz w:val="26"/>
          <w:szCs w:val="26"/>
        </w:rPr>
      </w:pPr>
    </w:p>
    <w:p w14:paraId="7904C270" w14:textId="77777777" w:rsidR="00A82DFB" w:rsidRPr="005252A9" w:rsidRDefault="00A82DFB" w:rsidP="00A82DFB">
      <w:pPr>
        <w:ind w:left="360"/>
        <w:rPr>
          <w:rFonts w:asciiTheme="minorHAnsi" w:hAnsiTheme="minorHAnsi"/>
          <w:sz w:val="26"/>
          <w:szCs w:val="26"/>
        </w:rPr>
      </w:pPr>
    </w:p>
    <w:p w14:paraId="46A4387A" w14:textId="77777777" w:rsidR="00A82DFB" w:rsidRPr="005252A9" w:rsidRDefault="00E74AC5" w:rsidP="00A82DFB">
      <w:pPr>
        <w:ind w:left="324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Fait et délibéré le jour, mois et an que dessus.</w:t>
      </w:r>
    </w:p>
    <w:p w14:paraId="2517687A" w14:textId="77777777" w:rsidR="00A82DFB" w:rsidRPr="005252A9" w:rsidRDefault="00E74AC5" w:rsidP="00A82DFB">
      <w:pPr>
        <w:ind w:left="324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Pour copie conforme,</w:t>
      </w:r>
    </w:p>
    <w:p w14:paraId="0E0FE717" w14:textId="77777777" w:rsidR="00A82DFB" w:rsidRPr="005252A9" w:rsidRDefault="00E74AC5" w:rsidP="00A82DFB">
      <w:pPr>
        <w:ind w:left="324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A ………………………………</w:t>
      </w:r>
      <w:proofErr w:type="gramStart"/>
      <w:r w:rsidRPr="005252A9">
        <w:rPr>
          <w:rFonts w:asciiTheme="minorHAnsi" w:hAnsiTheme="minorHAnsi"/>
          <w:sz w:val="26"/>
          <w:szCs w:val="26"/>
        </w:rPr>
        <w:t>…….</w:t>
      </w:r>
      <w:proofErr w:type="gramEnd"/>
      <w:r w:rsidRPr="005252A9">
        <w:rPr>
          <w:rFonts w:asciiTheme="minorHAnsi" w:hAnsiTheme="minorHAnsi"/>
          <w:sz w:val="26"/>
          <w:szCs w:val="26"/>
        </w:rPr>
        <w:t>., le ………………………………….</w:t>
      </w:r>
    </w:p>
    <w:p w14:paraId="13211DDF" w14:textId="77777777" w:rsidR="00A82DFB" w:rsidRPr="005252A9" w:rsidRDefault="00E74AC5" w:rsidP="00A82DFB">
      <w:pPr>
        <w:ind w:left="3240"/>
        <w:rPr>
          <w:rFonts w:asciiTheme="minorHAnsi" w:hAnsiTheme="minorHAnsi"/>
          <w:sz w:val="26"/>
          <w:szCs w:val="26"/>
        </w:rPr>
      </w:pPr>
      <w:r w:rsidRPr="005252A9">
        <w:rPr>
          <w:rFonts w:asciiTheme="minorHAnsi" w:hAnsiTheme="minorHAnsi"/>
          <w:sz w:val="26"/>
          <w:szCs w:val="26"/>
        </w:rPr>
        <w:t>Le Maire,</w:t>
      </w:r>
    </w:p>
    <w:p w14:paraId="7883B68B" w14:textId="77777777" w:rsidR="00A82DFB" w:rsidRPr="005252A9" w:rsidRDefault="00A82DFB" w:rsidP="00A82DFB">
      <w:pPr>
        <w:ind w:left="3240"/>
        <w:rPr>
          <w:rFonts w:asciiTheme="minorHAnsi" w:hAnsiTheme="minorHAnsi"/>
          <w:sz w:val="26"/>
          <w:szCs w:val="26"/>
        </w:rPr>
      </w:pPr>
    </w:p>
    <w:sectPr w:rsidR="00A82DFB" w:rsidRPr="005252A9" w:rsidSect="00975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253" w:bottom="567" w:left="1418" w:header="720" w:footer="73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F64BA" w14:textId="77777777" w:rsidR="00302C82" w:rsidRDefault="00302C82">
      <w:r>
        <w:separator/>
      </w:r>
    </w:p>
  </w:endnote>
  <w:endnote w:type="continuationSeparator" w:id="0">
    <w:p w14:paraId="3CBBF2D8" w14:textId="77777777" w:rsidR="00302C82" w:rsidRDefault="00302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90DDD" w14:textId="77777777" w:rsidR="00F75134" w:rsidRDefault="00F7513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31DB" w14:textId="77777777" w:rsidR="00F75134" w:rsidRDefault="00F7513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D4F3" w14:textId="77777777" w:rsidR="00F75134" w:rsidRDefault="00F75134" w:rsidP="00EA2E11">
    <w:pPr>
      <w:pStyle w:val="Pieddepage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B06EE" w14:textId="77777777" w:rsidR="00302C82" w:rsidRDefault="00302C82">
      <w:r>
        <w:separator/>
      </w:r>
    </w:p>
  </w:footnote>
  <w:footnote w:type="continuationSeparator" w:id="0">
    <w:p w14:paraId="0B8D40AD" w14:textId="77777777" w:rsidR="00302C82" w:rsidRDefault="00302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4D59" w14:textId="77777777" w:rsidR="00F75134" w:rsidRDefault="00302C82">
    <w:pPr>
      <w:pStyle w:val="En-tte"/>
    </w:pPr>
    <w:r>
      <w:rPr>
        <w:noProof/>
      </w:rPr>
      <w:pict w14:anchorId="604E3B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032" o:spid="_x0000_s1026" type="#_x0000_t136" style="position:absolute;left:0;text-align:left;margin-left:0;margin-top:0;width:598.9pt;height:52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Franklin Gothic Book&quot;;font-size:1pt" string="MODELE DELIB COMMU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4A76" w14:textId="77777777" w:rsidR="00F75134" w:rsidRDefault="00302C82">
    <w:pPr>
      <w:pStyle w:val="En-tte"/>
    </w:pPr>
    <w:r>
      <w:rPr>
        <w:noProof/>
      </w:rPr>
      <w:pict w14:anchorId="344322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033" o:spid="_x0000_s1027" type="#_x0000_t136" style="position:absolute;left:0;text-align:left;margin-left:0;margin-top:0;width:598.9pt;height:52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Franklin Gothic Book&quot;;font-size:1pt" string="MODELE DELIB COMMUN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E78B" w14:textId="77777777" w:rsidR="00F75134" w:rsidRDefault="00302C82">
    <w:pPr>
      <w:pStyle w:val="En-tte"/>
    </w:pPr>
    <w:r>
      <w:rPr>
        <w:noProof/>
      </w:rPr>
      <w:pict w14:anchorId="0E9BAA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031" o:spid="_x0000_s1025" type="#_x0000_t136" style="position:absolute;left:0;text-align:left;margin-left:0;margin-top:0;width:598.9pt;height:52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Franklin Gothic Book&quot;;font-size:1pt" string="MODELE DELIB COMMU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14581"/>
    <w:multiLevelType w:val="hybridMultilevel"/>
    <w:tmpl w:val="25CC7150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61C3C"/>
    <w:multiLevelType w:val="hybridMultilevel"/>
    <w:tmpl w:val="AA088026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87A9C"/>
    <w:multiLevelType w:val="hybridMultilevel"/>
    <w:tmpl w:val="AC3E5B3E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F170B"/>
    <w:multiLevelType w:val="hybridMultilevel"/>
    <w:tmpl w:val="8C32E73A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E41"/>
    <w:multiLevelType w:val="hybridMultilevel"/>
    <w:tmpl w:val="77209F04"/>
    <w:lvl w:ilvl="0" w:tplc="18CEDEF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3096A"/>
    <w:multiLevelType w:val="hybridMultilevel"/>
    <w:tmpl w:val="2E60929C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90CB6"/>
    <w:multiLevelType w:val="hybridMultilevel"/>
    <w:tmpl w:val="5B94C802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E3B1C"/>
    <w:multiLevelType w:val="hybridMultilevel"/>
    <w:tmpl w:val="ED8006BE"/>
    <w:lvl w:ilvl="0" w:tplc="DDF21D0E">
      <w:start w:val="1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81EC2"/>
    <w:multiLevelType w:val="multilevel"/>
    <w:tmpl w:val="A2A41A48"/>
    <w:name w:val="3.1.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33.1.2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2095375F"/>
    <w:multiLevelType w:val="hybridMultilevel"/>
    <w:tmpl w:val="E86AEC10"/>
    <w:lvl w:ilvl="0" w:tplc="1FF4259A">
      <w:start w:val="6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B342A"/>
    <w:multiLevelType w:val="hybridMultilevel"/>
    <w:tmpl w:val="9DD2321A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B129B"/>
    <w:multiLevelType w:val="hybridMultilevel"/>
    <w:tmpl w:val="AB0A4684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34F1A"/>
    <w:multiLevelType w:val="hybridMultilevel"/>
    <w:tmpl w:val="B2585760"/>
    <w:lvl w:ilvl="0" w:tplc="A52641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069CB"/>
    <w:multiLevelType w:val="hybridMultilevel"/>
    <w:tmpl w:val="CC300C92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60003"/>
    <w:multiLevelType w:val="hybridMultilevel"/>
    <w:tmpl w:val="65640846"/>
    <w:lvl w:ilvl="0" w:tplc="65A00BA0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05DA9"/>
    <w:multiLevelType w:val="hybridMultilevel"/>
    <w:tmpl w:val="E168DABA"/>
    <w:lvl w:ilvl="0" w:tplc="B0763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475ED"/>
    <w:multiLevelType w:val="hybridMultilevel"/>
    <w:tmpl w:val="97983CAE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87FBF"/>
    <w:multiLevelType w:val="hybridMultilevel"/>
    <w:tmpl w:val="F9445AC6"/>
    <w:lvl w:ilvl="0" w:tplc="076648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15D12"/>
    <w:multiLevelType w:val="hybridMultilevel"/>
    <w:tmpl w:val="D6BEF226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60BDB"/>
    <w:multiLevelType w:val="hybridMultilevel"/>
    <w:tmpl w:val="EB827D96"/>
    <w:lvl w:ilvl="0" w:tplc="E5548AFE">
      <w:start w:val="5"/>
      <w:numFmt w:val="bullet"/>
      <w:lvlText w:val="-"/>
      <w:lvlJc w:val="left"/>
      <w:pPr>
        <w:ind w:left="1068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FF15292"/>
    <w:multiLevelType w:val="multilevel"/>
    <w:tmpl w:val="E428533E"/>
    <w:lvl w:ilvl="0">
      <w:start w:val="1"/>
      <w:numFmt w:val="upperRoman"/>
      <w:pStyle w:val="Chapitre"/>
      <w:suff w:val="space"/>
      <w:lvlText w:val="Chapitre %1"/>
      <w:lvlJc w:val="left"/>
      <w:pPr>
        <w:ind w:left="360" w:hanging="360"/>
      </w:pPr>
      <w:rPr>
        <w:rFonts w:ascii="Franklin Gothic Book" w:hAnsi="Franklin Gothic Book" w:hint="default"/>
      </w:rPr>
    </w:lvl>
    <w:lvl w:ilvl="1">
      <w:start w:val="1"/>
      <w:numFmt w:val="decimal"/>
      <w:pStyle w:val="Titre1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Titre2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pStyle w:val="Titre3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52029B9"/>
    <w:multiLevelType w:val="hybridMultilevel"/>
    <w:tmpl w:val="8DAEDFDC"/>
    <w:lvl w:ilvl="0" w:tplc="A52641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B0A36"/>
    <w:multiLevelType w:val="hybridMultilevel"/>
    <w:tmpl w:val="FB6284DE"/>
    <w:lvl w:ilvl="0" w:tplc="E5548AFE">
      <w:start w:val="5"/>
      <w:numFmt w:val="bullet"/>
      <w:lvlText w:val="-"/>
      <w:lvlJc w:val="left"/>
      <w:pPr>
        <w:ind w:left="1068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6606D2D"/>
    <w:multiLevelType w:val="hybridMultilevel"/>
    <w:tmpl w:val="76622092"/>
    <w:lvl w:ilvl="0" w:tplc="CB587650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66A99"/>
    <w:multiLevelType w:val="hybridMultilevel"/>
    <w:tmpl w:val="D0A848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B66D9"/>
    <w:multiLevelType w:val="hybridMultilevel"/>
    <w:tmpl w:val="9A10FD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539D3"/>
    <w:multiLevelType w:val="hybridMultilevel"/>
    <w:tmpl w:val="5A307C60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670E2"/>
    <w:multiLevelType w:val="hybridMultilevel"/>
    <w:tmpl w:val="3EBACADA"/>
    <w:lvl w:ilvl="0" w:tplc="74C2D6B4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E74C8"/>
    <w:multiLevelType w:val="hybridMultilevel"/>
    <w:tmpl w:val="FA60E898"/>
    <w:lvl w:ilvl="0" w:tplc="E5548AFE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474332">
    <w:abstractNumId w:val="20"/>
  </w:num>
  <w:num w:numId="2" w16cid:durableId="267589420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925374">
    <w:abstractNumId w:val="7"/>
  </w:num>
  <w:num w:numId="4" w16cid:durableId="1501391400">
    <w:abstractNumId w:val="25"/>
  </w:num>
  <w:num w:numId="5" w16cid:durableId="53896320">
    <w:abstractNumId w:val="19"/>
  </w:num>
  <w:num w:numId="6" w16cid:durableId="1206333365">
    <w:abstractNumId w:val="22"/>
  </w:num>
  <w:num w:numId="7" w16cid:durableId="414210691">
    <w:abstractNumId w:val="16"/>
  </w:num>
  <w:num w:numId="8" w16cid:durableId="2122259528">
    <w:abstractNumId w:val="10"/>
  </w:num>
  <w:num w:numId="9" w16cid:durableId="1410007791">
    <w:abstractNumId w:val="11"/>
  </w:num>
  <w:num w:numId="10" w16cid:durableId="741485148">
    <w:abstractNumId w:val="2"/>
  </w:num>
  <w:num w:numId="11" w16cid:durableId="298611789">
    <w:abstractNumId w:val="13"/>
  </w:num>
  <w:num w:numId="12" w16cid:durableId="1845701597">
    <w:abstractNumId w:val="0"/>
  </w:num>
  <w:num w:numId="13" w16cid:durableId="996961409">
    <w:abstractNumId w:val="6"/>
  </w:num>
  <w:num w:numId="14" w16cid:durableId="97680589">
    <w:abstractNumId w:val="26"/>
  </w:num>
  <w:num w:numId="15" w16cid:durableId="148524588">
    <w:abstractNumId w:val="3"/>
  </w:num>
  <w:num w:numId="16" w16cid:durableId="132021919">
    <w:abstractNumId w:val="18"/>
  </w:num>
  <w:num w:numId="17" w16cid:durableId="97795888">
    <w:abstractNumId w:val="1"/>
  </w:num>
  <w:num w:numId="18" w16cid:durableId="14693938">
    <w:abstractNumId w:val="28"/>
  </w:num>
  <w:num w:numId="19" w16cid:durableId="1101416862">
    <w:abstractNumId w:val="5"/>
  </w:num>
  <w:num w:numId="20" w16cid:durableId="116654283">
    <w:abstractNumId w:val="24"/>
  </w:num>
  <w:num w:numId="21" w16cid:durableId="403794756">
    <w:abstractNumId w:val="23"/>
  </w:num>
  <w:num w:numId="22" w16cid:durableId="1743983007">
    <w:abstractNumId w:val="17"/>
  </w:num>
  <w:num w:numId="23" w16cid:durableId="459886087">
    <w:abstractNumId w:val="14"/>
  </w:num>
  <w:num w:numId="24" w16cid:durableId="1238830171">
    <w:abstractNumId w:val="27"/>
  </w:num>
  <w:num w:numId="25" w16cid:durableId="1937975420">
    <w:abstractNumId w:val="4"/>
  </w:num>
  <w:num w:numId="26" w16cid:durableId="1582644567">
    <w:abstractNumId w:val="9"/>
  </w:num>
  <w:num w:numId="27" w16cid:durableId="2023121570">
    <w:abstractNumId w:val="12"/>
  </w:num>
  <w:num w:numId="28" w16cid:durableId="1449349024">
    <w:abstractNumId w:val="21"/>
  </w:num>
  <w:num w:numId="29" w16cid:durableId="1051001815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01"/>
  <w:drawingGridVerticalSpacing w:val="299"/>
  <w:noPunctuationKerning/>
  <w:characterSpacingControl w:val="doNotCompress"/>
  <w:hdrShapeDefaults>
    <o:shapedefaults v:ext="edit" spidmax="2050" fillcolor="black">
      <v:fill color="black"/>
      <v:shadow color="#868686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F1"/>
    <w:rsid w:val="00002899"/>
    <w:rsid w:val="0001011A"/>
    <w:rsid w:val="000129CC"/>
    <w:rsid w:val="0001399A"/>
    <w:rsid w:val="0001660A"/>
    <w:rsid w:val="000219C3"/>
    <w:rsid w:val="0002254C"/>
    <w:rsid w:val="00027BAE"/>
    <w:rsid w:val="000303F5"/>
    <w:rsid w:val="00032E01"/>
    <w:rsid w:val="00035D9A"/>
    <w:rsid w:val="00036511"/>
    <w:rsid w:val="0004171D"/>
    <w:rsid w:val="00041B60"/>
    <w:rsid w:val="00041C1D"/>
    <w:rsid w:val="00054BD6"/>
    <w:rsid w:val="00054C9B"/>
    <w:rsid w:val="00055B4C"/>
    <w:rsid w:val="0005793A"/>
    <w:rsid w:val="00063731"/>
    <w:rsid w:val="00071181"/>
    <w:rsid w:val="00075D2B"/>
    <w:rsid w:val="00086090"/>
    <w:rsid w:val="000A2492"/>
    <w:rsid w:val="000B2BA2"/>
    <w:rsid w:val="000E3720"/>
    <w:rsid w:val="000E3C02"/>
    <w:rsid w:val="000E4EAE"/>
    <w:rsid w:val="000F138E"/>
    <w:rsid w:val="000F2103"/>
    <w:rsid w:val="00103198"/>
    <w:rsid w:val="0010352A"/>
    <w:rsid w:val="001050B5"/>
    <w:rsid w:val="0010584D"/>
    <w:rsid w:val="00111186"/>
    <w:rsid w:val="00123F19"/>
    <w:rsid w:val="00125A5E"/>
    <w:rsid w:val="00126069"/>
    <w:rsid w:val="001460A5"/>
    <w:rsid w:val="00146AE0"/>
    <w:rsid w:val="00162783"/>
    <w:rsid w:val="00162866"/>
    <w:rsid w:val="00174B42"/>
    <w:rsid w:val="001751AA"/>
    <w:rsid w:val="00176E08"/>
    <w:rsid w:val="001864BE"/>
    <w:rsid w:val="001A6B47"/>
    <w:rsid w:val="001B15C7"/>
    <w:rsid w:val="001B3757"/>
    <w:rsid w:val="001D12EE"/>
    <w:rsid w:val="001E0CC6"/>
    <w:rsid w:val="001E349B"/>
    <w:rsid w:val="001E37B0"/>
    <w:rsid w:val="001E66B2"/>
    <w:rsid w:val="001F4778"/>
    <w:rsid w:val="0021171D"/>
    <w:rsid w:val="00221BCD"/>
    <w:rsid w:val="00231415"/>
    <w:rsid w:val="002317DC"/>
    <w:rsid w:val="00233B0B"/>
    <w:rsid w:val="002348D7"/>
    <w:rsid w:val="0024145B"/>
    <w:rsid w:val="00245027"/>
    <w:rsid w:val="002467A1"/>
    <w:rsid w:val="00254FD6"/>
    <w:rsid w:val="00256225"/>
    <w:rsid w:val="0026682F"/>
    <w:rsid w:val="00267CCF"/>
    <w:rsid w:val="00271EF3"/>
    <w:rsid w:val="0027783C"/>
    <w:rsid w:val="00296017"/>
    <w:rsid w:val="002A36F8"/>
    <w:rsid w:val="002C3024"/>
    <w:rsid w:val="002D77DA"/>
    <w:rsid w:val="002E1CDE"/>
    <w:rsid w:val="002E2C58"/>
    <w:rsid w:val="002E3700"/>
    <w:rsid w:val="002E4105"/>
    <w:rsid w:val="002F42CA"/>
    <w:rsid w:val="00302C82"/>
    <w:rsid w:val="00311863"/>
    <w:rsid w:val="00322BF5"/>
    <w:rsid w:val="0033248F"/>
    <w:rsid w:val="00333DA2"/>
    <w:rsid w:val="00336C37"/>
    <w:rsid w:val="003411BE"/>
    <w:rsid w:val="0034162D"/>
    <w:rsid w:val="003427CE"/>
    <w:rsid w:val="0034303A"/>
    <w:rsid w:val="00343AD9"/>
    <w:rsid w:val="00346000"/>
    <w:rsid w:val="00347328"/>
    <w:rsid w:val="00373B4C"/>
    <w:rsid w:val="00374717"/>
    <w:rsid w:val="00381888"/>
    <w:rsid w:val="00382E06"/>
    <w:rsid w:val="003A7F74"/>
    <w:rsid w:val="003B457B"/>
    <w:rsid w:val="003B46F1"/>
    <w:rsid w:val="003D0B48"/>
    <w:rsid w:val="003D6C62"/>
    <w:rsid w:val="003E01E9"/>
    <w:rsid w:val="003E5E0D"/>
    <w:rsid w:val="003E6135"/>
    <w:rsid w:val="003E699C"/>
    <w:rsid w:val="004062D5"/>
    <w:rsid w:val="00410FEE"/>
    <w:rsid w:val="004163B6"/>
    <w:rsid w:val="004170FA"/>
    <w:rsid w:val="0042131D"/>
    <w:rsid w:val="004315BB"/>
    <w:rsid w:val="0043362F"/>
    <w:rsid w:val="00462215"/>
    <w:rsid w:val="004661F4"/>
    <w:rsid w:val="004752DF"/>
    <w:rsid w:val="004769F2"/>
    <w:rsid w:val="00483050"/>
    <w:rsid w:val="004842A6"/>
    <w:rsid w:val="00493E18"/>
    <w:rsid w:val="00496059"/>
    <w:rsid w:val="00496A6B"/>
    <w:rsid w:val="00497136"/>
    <w:rsid w:val="004A1495"/>
    <w:rsid w:val="004A26A5"/>
    <w:rsid w:val="004A6DA5"/>
    <w:rsid w:val="004B23C9"/>
    <w:rsid w:val="004B4663"/>
    <w:rsid w:val="004C1A5A"/>
    <w:rsid w:val="004C37BB"/>
    <w:rsid w:val="004D18DD"/>
    <w:rsid w:val="004D5A60"/>
    <w:rsid w:val="004D749B"/>
    <w:rsid w:val="004F0D1B"/>
    <w:rsid w:val="004F5DFA"/>
    <w:rsid w:val="00506A39"/>
    <w:rsid w:val="00512602"/>
    <w:rsid w:val="005200EF"/>
    <w:rsid w:val="00524EC4"/>
    <w:rsid w:val="005252A9"/>
    <w:rsid w:val="005270FE"/>
    <w:rsid w:val="0053008D"/>
    <w:rsid w:val="005407FD"/>
    <w:rsid w:val="00545DC1"/>
    <w:rsid w:val="00553756"/>
    <w:rsid w:val="00560E82"/>
    <w:rsid w:val="00561DDA"/>
    <w:rsid w:val="00570447"/>
    <w:rsid w:val="00570FDB"/>
    <w:rsid w:val="00572D10"/>
    <w:rsid w:val="00580F8C"/>
    <w:rsid w:val="0058390B"/>
    <w:rsid w:val="00591007"/>
    <w:rsid w:val="005A6844"/>
    <w:rsid w:val="005E2454"/>
    <w:rsid w:val="005F0F7A"/>
    <w:rsid w:val="005F479C"/>
    <w:rsid w:val="00603D7F"/>
    <w:rsid w:val="006042F7"/>
    <w:rsid w:val="006134D1"/>
    <w:rsid w:val="00621827"/>
    <w:rsid w:val="00622680"/>
    <w:rsid w:val="00626737"/>
    <w:rsid w:val="00632660"/>
    <w:rsid w:val="00634CF2"/>
    <w:rsid w:val="00640EEC"/>
    <w:rsid w:val="006420B3"/>
    <w:rsid w:val="0065196A"/>
    <w:rsid w:val="006526A3"/>
    <w:rsid w:val="00656C3B"/>
    <w:rsid w:val="00661984"/>
    <w:rsid w:val="006656E8"/>
    <w:rsid w:val="00670048"/>
    <w:rsid w:val="006741A5"/>
    <w:rsid w:val="00677A27"/>
    <w:rsid w:val="006809EA"/>
    <w:rsid w:val="00686ED2"/>
    <w:rsid w:val="006929ED"/>
    <w:rsid w:val="0069513A"/>
    <w:rsid w:val="006956F1"/>
    <w:rsid w:val="006B068F"/>
    <w:rsid w:val="006C07E2"/>
    <w:rsid w:val="006D1514"/>
    <w:rsid w:val="006D2E71"/>
    <w:rsid w:val="006D4801"/>
    <w:rsid w:val="006E7399"/>
    <w:rsid w:val="00710583"/>
    <w:rsid w:val="00716B05"/>
    <w:rsid w:val="00723383"/>
    <w:rsid w:val="00733617"/>
    <w:rsid w:val="00734DB4"/>
    <w:rsid w:val="00735CC5"/>
    <w:rsid w:val="0073759D"/>
    <w:rsid w:val="00745A58"/>
    <w:rsid w:val="00747D67"/>
    <w:rsid w:val="00755754"/>
    <w:rsid w:val="007604FA"/>
    <w:rsid w:val="00762586"/>
    <w:rsid w:val="0076569E"/>
    <w:rsid w:val="007777FE"/>
    <w:rsid w:val="007908A6"/>
    <w:rsid w:val="00794CFA"/>
    <w:rsid w:val="00797B03"/>
    <w:rsid w:val="007A1793"/>
    <w:rsid w:val="007A4009"/>
    <w:rsid w:val="007A40FB"/>
    <w:rsid w:val="007A4D4C"/>
    <w:rsid w:val="007B0767"/>
    <w:rsid w:val="007B33F7"/>
    <w:rsid w:val="007B53AA"/>
    <w:rsid w:val="007C2C7D"/>
    <w:rsid w:val="007C439E"/>
    <w:rsid w:val="007D6567"/>
    <w:rsid w:val="007E48E9"/>
    <w:rsid w:val="007F0622"/>
    <w:rsid w:val="007F1A36"/>
    <w:rsid w:val="007F1C9A"/>
    <w:rsid w:val="007F303A"/>
    <w:rsid w:val="007F7062"/>
    <w:rsid w:val="00803D83"/>
    <w:rsid w:val="00807A90"/>
    <w:rsid w:val="00815520"/>
    <w:rsid w:val="00816EE2"/>
    <w:rsid w:val="008331F1"/>
    <w:rsid w:val="00836352"/>
    <w:rsid w:val="00840C37"/>
    <w:rsid w:val="00844EF0"/>
    <w:rsid w:val="008466AA"/>
    <w:rsid w:val="0085457B"/>
    <w:rsid w:val="008550F2"/>
    <w:rsid w:val="0086065B"/>
    <w:rsid w:val="008629B5"/>
    <w:rsid w:val="00863FBA"/>
    <w:rsid w:val="00870915"/>
    <w:rsid w:val="00875CB9"/>
    <w:rsid w:val="00884D82"/>
    <w:rsid w:val="008874B8"/>
    <w:rsid w:val="00890CD5"/>
    <w:rsid w:val="008918DA"/>
    <w:rsid w:val="008B6E3F"/>
    <w:rsid w:val="008C0780"/>
    <w:rsid w:val="008C1A74"/>
    <w:rsid w:val="008C1F62"/>
    <w:rsid w:val="008C2553"/>
    <w:rsid w:val="008D3F4C"/>
    <w:rsid w:val="008E06B7"/>
    <w:rsid w:val="00900B01"/>
    <w:rsid w:val="00902CE7"/>
    <w:rsid w:val="00902FBA"/>
    <w:rsid w:val="00904B8A"/>
    <w:rsid w:val="0091131D"/>
    <w:rsid w:val="0091159B"/>
    <w:rsid w:val="0091234C"/>
    <w:rsid w:val="00922B19"/>
    <w:rsid w:val="0095175C"/>
    <w:rsid w:val="0096439E"/>
    <w:rsid w:val="0096474D"/>
    <w:rsid w:val="00965394"/>
    <w:rsid w:val="00965E79"/>
    <w:rsid w:val="009710EE"/>
    <w:rsid w:val="00973016"/>
    <w:rsid w:val="00975DA9"/>
    <w:rsid w:val="00976101"/>
    <w:rsid w:val="00977F2F"/>
    <w:rsid w:val="00980991"/>
    <w:rsid w:val="009816A6"/>
    <w:rsid w:val="0098229C"/>
    <w:rsid w:val="00987F0F"/>
    <w:rsid w:val="009909AC"/>
    <w:rsid w:val="00992F60"/>
    <w:rsid w:val="009944EA"/>
    <w:rsid w:val="009B0C56"/>
    <w:rsid w:val="009B48EF"/>
    <w:rsid w:val="009C2845"/>
    <w:rsid w:val="009C3F84"/>
    <w:rsid w:val="009C721E"/>
    <w:rsid w:val="009D06E9"/>
    <w:rsid w:val="009D22CA"/>
    <w:rsid w:val="009E1048"/>
    <w:rsid w:val="009E244B"/>
    <w:rsid w:val="009E394C"/>
    <w:rsid w:val="009E75E9"/>
    <w:rsid w:val="009F003C"/>
    <w:rsid w:val="009F04A7"/>
    <w:rsid w:val="009F09B2"/>
    <w:rsid w:val="009F2A1E"/>
    <w:rsid w:val="00A00767"/>
    <w:rsid w:val="00A033CA"/>
    <w:rsid w:val="00A03DE4"/>
    <w:rsid w:val="00A1686D"/>
    <w:rsid w:val="00A26721"/>
    <w:rsid w:val="00A270CA"/>
    <w:rsid w:val="00A27BEF"/>
    <w:rsid w:val="00A34CF9"/>
    <w:rsid w:val="00A523F3"/>
    <w:rsid w:val="00A575C9"/>
    <w:rsid w:val="00A7372F"/>
    <w:rsid w:val="00A75240"/>
    <w:rsid w:val="00A82DFB"/>
    <w:rsid w:val="00A84E96"/>
    <w:rsid w:val="00A86F5E"/>
    <w:rsid w:val="00A932BC"/>
    <w:rsid w:val="00A942FA"/>
    <w:rsid w:val="00A9716D"/>
    <w:rsid w:val="00AA5053"/>
    <w:rsid w:val="00AA5674"/>
    <w:rsid w:val="00AC5FCD"/>
    <w:rsid w:val="00AD35CB"/>
    <w:rsid w:val="00AE6CA2"/>
    <w:rsid w:val="00B04235"/>
    <w:rsid w:val="00B06F86"/>
    <w:rsid w:val="00B14488"/>
    <w:rsid w:val="00B17834"/>
    <w:rsid w:val="00B21D9D"/>
    <w:rsid w:val="00B227AB"/>
    <w:rsid w:val="00B27357"/>
    <w:rsid w:val="00B32839"/>
    <w:rsid w:val="00B33EEA"/>
    <w:rsid w:val="00B4113B"/>
    <w:rsid w:val="00B4226D"/>
    <w:rsid w:val="00B44C55"/>
    <w:rsid w:val="00B56FBE"/>
    <w:rsid w:val="00B6034A"/>
    <w:rsid w:val="00B620FE"/>
    <w:rsid w:val="00B6645C"/>
    <w:rsid w:val="00B714A4"/>
    <w:rsid w:val="00B73F5B"/>
    <w:rsid w:val="00B7673B"/>
    <w:rsid w:val="00B770EF"/>
    <w:rsid w:val="00B82735"/>
    <w:rsid w:val="00B8659A"/>
    <w:rsid w:val="00B93DD7"/>
    <w:rsid w:val="00B96F73"/>
    <w:rsid w:val="00BA5247"/>
    <w:rsid w:val="00BB4B28"/>
    <w:rsid w:val="00BC0102"/>
    <w:rsid w:val="00BC4A04"/>
    <w:rsid w:val="00BC5445"/>
    <w:rsid w:val="00BC5F42"/>
    <w:rsid w:val="00BD090D"/>
    <w:rsid w:val="00BD670B"/>
    <w:rsid w:val="00BE045A"/>
    <w:rsid w:val="00BE10C1"/>
    <w:rsid w:val="00BE1317"/>
    <w:rsid w:val="00BE2843"/>
    <w:rsid w:val="00BE412C"/>
    <w:rsid w:val="00BE5BC5"/>
    <w:rsid w:val="00BF1DF1"/>
    <w:rsid w:val="00BF3E88"/>
    <w:rsid w:val="00BF4C03"/>
    <w:rsid w:val="00C0240F"/>
    <w:rsid w:val="00C07A6F"/>
    <w:rsid w:val="00C10B18"/>
    <w:rsid w:val="00C11F4D"/>
    <w:rsid w:val="00C158BA"/>
    <w:rsid w:val="00C24621"/>
    <w:rsid w:val="00C24F12"/>
    <w:rsid w:val="00C30A33"/>
    <w:rsid w:val="00C33F94"/>
    <w:rsid w:val="00C3416E"/>
    <w:rsid w:val="00C41501"/>
    <w:rsid w:val="00C41869"/>
    <w:rsid w:val="00C436C0"/>
    <w:rsid w:val="00C52DB0"/>
    <w:rsid w:val="00C601D1"/>
    <w:rsid w:val="00C60DE6"/>
    <w:rsid w:val="00C64CD1"/>
    <w:rsid w:val="00C66173"/>
    <w:rsid w:val="00C70CE0"/>
    <w:rsid w:val="00C741F2"/>
    <w:rsid w:val="00C775C2"/>
    <w:rsid w:val="00C827DE"/>
    <w:rsid w:val="00C82BC1"/>
    <w:rsid w:val="00C85571"/>
    <w:rsid w:val="00C85EDB"/>
    <w:rsid w:val="00C8672B"/>
    <w:rsid w:val="00C91AAB"/>
    <w:rsid w:val="00C9366F"/>
    <w:rsid w:val="00C961ED"/>
    <w:rsid w:val="00C9651D"/>
    <w:rsid w:val="00CA59B8"/>
    <w:rsid w:val="00CA78B4"/>
    <w:rsid w:val="00CB3253"/>
    <w:rsid w:val="00CC034B"/>
    <w:rsid w:val="00CC11D6"/>
    <w:rsid w:val="00CC39BE"/>
    <w:rsid w:val="00CC4090"/>
    <w:rsid w:val="00CD428D"/>
    <w:rsid w:val="00CD52BF"/>
    <w:rsid w:val="00CD550D"/>
    <w:rsid w:val="00CE07F9"/>
    <w:rsid w:val="00CE25B9"/>
    <w:rsid w:val="00CE4755"/>
    <w:rsid w:val="00CE4EC3"/>
    <w:rsid w:val="00CF73F3"/>
    <w:rsid w:val="00D00E39"/>
    <w:rsid w:val="00D049EC"/>
    <w:rsid w:val="00D26BD5"/>
    <w:rsid w:val="00D272AC"/>
    <w:rsid w:val="00D2773D"/>
    <w:rsid w:val="00D44EE1"/>
    <w:rsid w:val="00D52367"/>
    <w:rsid w:val="00D6608F"/>
    <w:rsid w:val="00D66289"/>
    <w:rsid w:val="00D66361"/>
    <w:rsid w:val="00D72F12"/>
    <w:rsid w:val="00D74243"/>
    <w:rsid w:val="00D76B56"/>
    <w:rsid w:val="00D77651"/>
    <w:rsid w:val="00D85965"/>
    <w:rsid w:val="00D8708D"/>
    <w:rsid w:val="00D87DD1"/>
    <w:rsid w:val="00D9103B"/>
    <w:rsid w:val="00D9347E"/>
    <w:rsid w:val="00D9363A"/>
    <w:rsid w:val="00DB15B5"/>
    <w:rsid w:val="00DB3352"/>
    <w:rsid w:val="00DC35A0"/>
    <w:rsid w:val="00DD1A1E"/>
    <w:rsid w:val="00DE5247"/>
    <w:rsid w:val="00DE7A50"/>
    <w:rsid w:val="00E05E0F"/>
    <w:rsid w:val="00E13B13"/>
    <w:rsid w:val="00E15E7C"/>
    <w:rsid w:val="00E203E0"/>
    <w:rsid w:val="00E238AB"/>
    <w:rsid w:val="00E26FC7"/>
    <w:rsid w:val="00E27BA2"/>
    <w:rsid w:val="00E36D20"/>
    <w:rsid w:val="00E376CA"/>
    <w:rsid w:val="00E541F6"/>
    <w:rsid w:val="00E562A4"/>
    <w:rsid w:val="00E56F93"/>
    <w:rsid w:val="00E73680"/>
    <w:rsid w:val="00E74AC5"/>
    <w:rsid w:val="00E8478B"/>
    <w:rsid w:val="00E84CF9"/>
    <w:rsid w:val="00EA0ADE"/>
    <w:rsid w:val="00EA2E11"/>
    <w:rsid w:val="00EA5DD0"/>
    <w:rsid w:val="00EA63EA"/>
    <w:rsid w:val="00EB479C"/>
    <w:rsid w:val="00EB5B97"/>
    <w:rsid w:val="00EB6E4D"/>
    <w:rsid w:val="00EE014D"/>
    <w:rsid w:val="00EE2CC8"/>
    <w:rsid w:val="00EE40C6"/>
    <w:rsid w:val="00F03286"/>
    <w:rsid w:val="00F03997"/>
    <w:rsid w:val="00F06E14"/>
    <w:rsid w:val="00F07E39"/>
    <w:rsid w:val="00F1018E"/>
    <w:rsid w:val="00F10835"/>
    <w:rsid w:val="00F25BF5"/>
    <w:rsid w:val="00F26883"/>
    <w:rsid w:val="00F5612E"/>
    <w:rsid w:val="00F62B0A"/>
    <w:rsid w:val="00F676C5"/>
    <w:rsid w:val="00F72374"/>
    <w:rsid w:val="00F72BFB"/>
    <w:rsid w:val="00F75134"/>
    <w:rsid w:val="00F80624"/>
    <w:rsid w:val="00F82AB9"/>
    <w:rsid w:val="00F86EFF"/>
    <w:rsid w:val="00FA01FF"/>
    <w:rsid w:val="00FA72AE"/>
    <w:rsid w:val="00FB7769"/>
    <w:rsid w:val="00FC2A30"/>
    <w:rsid w:val="00FC6B33"/>
    <w:rsid w:val="00FD18F2"/>
    <w:rsid w:val="00FD1B32"/>
    <w:rsid w:val="00FD2273"/>
    <w:rsid w:val="00FD3466"/>
    <w:rsid w:val="00FD5772"/>
    <w:rsid w:val="00FE1E2F"/>
    <w:rsid w:val="00FE2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hadow color="#868686"/>
    </o:shapedefaults>
    <o:shapelayout v:ext="edit">
      <o:idmap v:ext="edit" data="2"/>
    </o:shapelayout>
  </w:shapeDefaults>
  <w:decimalSymbol w:val=","/>
  <w:listSeparator w:val=";"/>
  <w14:docId w14:val="1E8833DD"/>
  <w15:docId w15:val="{D5F303FF-2693-441B-BDFA-DBCD58D5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1863"/>
    <w:pPr>
      <w:jc w:val="both"/>
    </w:pPr>
    <w:rPr>
      <w:rFonts w:ascii="Franklin Gothic Book" w:hAnsi="Franklin Gothic Book"/>
    </w:rPr>
  </w:style>
  <w:style w:type="paragraph" w:styleId="Titre1">
    <w:name w:val="heading 1"/>
    <w:basedOn w:val="Normal"/>
    <w:next w:val="Normal"/>
    <w:qFormat/>
    <w:rsid w:val="006D4801"/>
    <w:pPr>
      <w:keepNext/>
      <w:numPr>
        <w:ilvl w:val="1"/>
        <w:numId w:val="1"/>
      </w:numPr>
      <w:outlineLvl w:val="0"/>
    </w:pPr>
    <w:rPr>
      <w:caps/>
      <w:sz w:val="22"/>
      <w:szCs w:val="24"/>
      <w:u w:val="single"/>
    </w:rPr>
  </w:style>
  <w:style w:type="paragraph" w:styleId="Titre2">
    <w:name w:val="heading 2"/>
    <w:basedOn w:val="Normal"/>
    <w:next w:val="Normal"/>
    <w:qFormat/>
    <w:rsid w:val="00BE045A"/>
    <w:pPr>
      <w:keepNext/>
      <w:numPr>
        <w:ilvl w:val="2"/>
        <w:numId w:val="1"/>
      </w:numPr>
      <w:outlineLvl w:val="1"/>
    </w:pPr>
    <w:rPr>
      <w:smallCaps/>
      <w:u w:val="single"/>
    </w:rPr>
  </w:style>
  <w:style w:type="paragraph" w:styleId="Titre3">
    <w:name w:val="heading 3"/>
    <w:basedOn w:val="Normal"/>
    <w:next w:val="Normal"/>
    <w:qFormat/>
    <w:rsid w:val="00DE7A50"/>
    <w:pPr>
      <w:keepNext/>
      <w:numPr>
        <w:ilvl w:val="3"/>
        <w:numId w:val="1"/>
      </w:numPr>
      <w:outlineLvl w:val="2"/>
    </w:pPr>
    <w:rPr>
      <w:szCs w:val="40"/>
      <w:u w:val="single"/>
    </w:rPr>
  </w:style>
  <w:style w:type="paragraph" w:styleId="Titre4">
    <w:name w:val="heading 4"/>
    <w:basedOn w:val="Normal"/>
    <w:next w:val="Normal"/>
    <w:qFormat/>
    <w:rsid w:val="00BD670B"/>
    <w:pPr>
      <w:keepNext/>
      <w:spacing w:before="240" w:after="60"/>
      <w:outlineLvl w:val="3"/>
    </w:pPr>
    <w:rPr>
      <w:rFonts w:ascii="Times New Roman" w:hAnsi="Times New Roman"/>
      <w:bCs/>
      <w:sz w:val="28"/>
      <w:szCs w:val="28"/>
    </w:rPr>
  </w:style>
  <w:style w:type="paragraph" w:styleId="Titre5">
    <w:name w:val="heading 5"/>
    <w:basedOn w:val="Normal"/>
    <w:next w:val="Normal"/>
    <w:qFormat/>
    <w:rsid w:val="00BD670B"/>
    <w:pPr>
      <w:spacing w:before="240" w:after="60"/>
      <w:outlineLvl w:val="4"/>
    </w:pPr>
    <w:rPr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D670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D670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BD670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BD670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pPr>
      <w:tabs>
        <w:tab w:val="left" w:pos="1206"/>
        <w:tab w:val="left" w:pos="1809"/>
      </w:tabs>
      <w:spacing w:line="360" w:lineRule="auto"/>
      <w:ind w:left="1206"/>
    </w:pPr>
    <w:rPr>
      <w:b/>
      <w:bCs/>
    </w:rPr>
  </w:style>
  <w:style w:type="paragraph" w:styleId="Retraitcorpsdetexte2">
    <w:name w:val="Body Text Indent 2"/>
    <w:basedOn w:val="Normal"/>
    <w:pPr>
      <w:ind w:left="1407" w:firstLine="33"/>
    </w:pPr>
    <w:rPr>
      <w:b/>
    </w:rPr>
  </w:style>
  <w:style w:type="paragraph" w:styleId="Retraitcorpsdetexte3">
    <w:name w:val="Body Text Indent 3"/>
    <w:basedOn w:val="Normal"/>
    <w:pPr>
      <w:ind w:left="1608" w:hanging="168"/>
    </w:pPr>
    <w:rPr>
      <w:b/>
    </w:rPr>
  </w:style>
  <w:style w:type="paragraph" w:styleId="Corpsdetexte">
    <w:name w:val="Body Text"/>
    <w:basedOn w:val="Normal"/>
    <w:pPr>
      <w:jc w:val="center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Normalcentr">
    <w:name w:val="Block Text"/>
    <w:basedOn w:val="Normal"/>
    <w:rsid w:val="00C41501"/>
    <w:pPr>
      <w:ind w:left="900" w:right="522"/>
    </w:pPr>
    <w:rPr>
      <w:rFonts w:ascii="Times New Roman" w:hAnsi="Times New Roman"/>
      <w:b/>
      <w:sz w:val="22"/>
      <w:szCs w:val="24"/>
    </w:rPr>
  </w:style>
  <w:style w:type="table" w:styleId="Grilledutableau">
    <w:name w:val="Table Grid"/>
    <w:basedOn w:val="TableauNormal"/>
    <w:rsid w:val="00A00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pitre">
    <w:name w:val="Chapitre"/>
    <w:basedOn w:val="Normal"/>
    <w:rsid w:val="007908A6"/>
    <w:pPr>
      <w:numPr>
        <w:numId w:val="1"/>
      </w:numPr>
    </w:pPr>
    <w:rPr>
      <w:bCs/>
      <w:sz w:val="24"/>
      <w:u w:val="double"/>
    </w:rPr>
  </w:style>
  <w:style w:type="character" w:customStyle="1" w:styleId="Sous-titre1">
    <w:name w:val="Sous-titre 1"/>
    <w:rsid w:val="007D6567"/>
    <w:rPr>
      <w:rFonts w:ascii="Franklin Gothic Book" w:hAnsi="Franklin Gothic Book"/>
      <w:bCs/>
      <w:smallCaps/>
      <w:sz w:val="20"/>
      <w:u w:val="single"/>
    </w:rPr>
  </w:style>
  <w:style w:type="paragraph" w:customStyle="1" w:styleId="Sous-titre2">
    <w:name w:val="Sous-titre 2"/>
    <w:basedOn w:val="Normal"/>
    <w:rsid w:val="007D6567"/>
    <w:pPr>
      <w:spacing w:line="360" w:lineRule="auto"/>
    </w:pPr>
    <w:rPr>
      <w:bCs/>
      <w:smallCaps/>
      <w:u w:val="single"/>
    </w:rPr>
  </w:style>
  <w:style w:type="character" w:customStyle="1" w:styleId="Sous-titre3">
    <w:name w:val="Sous-titre 3"/>
    <w:rsid w:val="00D049EC"/>
    <w:rPr>
      <w:rFonts w:ascii="Franklin Gothic Book" w:hAnsi="Franklin Gothic Book"/>
      <w:bCs/>
      <w:smallCaps/>
      <w:sz w:val="20"/>
      <w:u w:val="single"/>
    </w:rPr>
  </w:style>
  <w:style w:type="paragraph" w:customStyle="1" w:styleId="Sous-titre4">
    <w:name w:val="Sous-titre 4"/>
    <w:basedOn w:val="Normal"/>
    <w:rsid w:val="00D049EC"/>
    <w:pPr>
      <w:spacing w:line="360" w:lineRule="auto"/>
      <w:ind w:left="2010"/>
    </w:pPr>
    <w:rPr>
      <w:bCs/>
      <w:u w:val="single"/>
    </w:rPr>
  </w:style>
  <w:style w:type="paragraph" w:customStyle="1" w:styleId="StyleTitre3">
    <w:name w:val="Style Titre 3"/>
    <w:basedOn w:val="Titre3"/>
    <w:rsid w:val="00A270CA"/>
    <w:pPr>
      <w:jc w:val="left"/>
    </w:pPr>
    <w:rPr>
      <w:bCs/>
      <w:szCs w:val="20"/>
    </w:rPr>
  </w:style>
  <w:style w:type="paragraph" w:styleId="TM1">
    <w:name w:val="toc 1"/>
    <w:basedOn w:val="Normal"/>
    <w:next w:val="Normal"/>
    <w:autoRedefine/>
    <w:uiPriority w:val="39"/>
    <w:rsid w:val="007908A6"/>
    <w:pPr>
      <w:tabs>
        <w:tab w:val="right" w:leader="dot" w:pos="9226"/>
      </w:tabs>
      <w:spacing w:line="480" w:lineRule="auto"/>
    </w:pPr>
    <w:rPr>
      <w:sz w:val="24"/>
    </w:rPr>
  </w:style>
  <w:style w:type="paragraph" w:styleId="TM2">
    <w:name w:val="toc 2"/>
    <w:basedOn w:val="Normal"/>
    <w:next w:val="Normal"/>
    <w:autoRedefine/>
    <w:uiPriority w:val="39"/>
    <w:rsid w:val="007908A6"/>
    <w:pPr>
      <w:spacing w:line="360" w:lineRule="auto"/>
      <w:ind w:left="198"/>
    </w:pPr>
    <w:rPr>
      <w:b/>
      <w:sz w:val="22"/>
    </w:rPr>
  </w:style>
  <w:style w:type="paragraph" w:styleId="TM3">
    <w:name w:val="toc 3"/>
    <w:basedOn w:val="Normal"/>
    <w:next w:val="Normal"/>
    <w:autoRedefine/>
    <w:uiPriority w:val="39"/>
    <w:rsid w:val="007908A6"/>
    <w:pPr>
      <w:spacing w:line="360" w:lineRule="auto"/>
      <w:ind w:left="403"/>
    </w:pPr>
    <w:rPr>
      <w:b/>
    </w:rPr>
  </w:style>
  <w:style w:type="paragraph" w:styleId="TM4">
    <w:name w:val="toc 4"/>
    <w:basedOn w:val="Normal"/>
    <w:next w:val="Normal"/>
    <w:autoRedefine/>
    <w:uiPriority w:val="39"/>
    <w:rsid w:val="007908A6"/>
    <w:pPr>
      <w:spacing w:line="360" w:lineRule="auto"/>
      <w:ind w:left="601"/>
    </w:pPr>
    <w:rPr>
      <w:b/>
      <w:sz w:val="18"/>
    </w:rPr>
  </w:style>
  <w:style w:type="character" w:styleId="Lienhypertexte">
    <w:name w:val="Hyperlink"/>
    <w:uiPriority w:val="99"/>
    <w:rsid w:val="00DE5247"/>
    <w:rPr>
      <w:color w:val="0000FF"/>
      <w:u w:val="single"/>
    </w:rPr>
  </w:style>
  <w:style w:type="character" w:styleId="Marquedecommentaire">
    <w:name w:val="annotation reference"/>
    <w:rsid w:val="00902FBA"/>
    <w:rPr>
      <w:sz w:val="16"/>
      <w:szCs w:val="16"/>
    </w:rPr>
  </w:style>
  <w:style w:type="paragraph" w:styleId="Commentaire">
    <w:name w:val="annotation text"/>
    <w:basedOn w:val="Normal"/>
    <w:semiHidden/>
    <w:rsid w:val="00902FBA"/>
  </w:style>
  <w:style w:type="paragraph" w:styleId="Objetducommentaire">
    <w:name w:val="annotation subject"/>
    <w:basedOn w:val="Commentaire"/>
    <w:next w:val="Commentaire"/>
    <w:semiHidden/>
    <w:rsid w:val="00902FBA"/>
    <w:rPr>
      <w:bCs/>
    </w:rPr>
  </w:style>
  <w:style w:type="paragraph" w:customStyle="1" w:styleId="StyleTitre110ptCentrGauche063cmPremireligne">
    <w:name w:val="Style Titre 1 + 10 pt Centré Gauche :  063 cm Première ligne : ..."/>
    <w:basedOn w:val="Normal"/>
    <w:rsid w:val="001A6B47"/>
    <w:pPr>
      <w:ind w:left="360"/>
      <w:jc w:val="center"/>
    </w:pPr>
    <w:rPr>
      <w:bCs/>
    </w:rPr>
  </w:style>
  <w:style w:type="paragraph" w:customStyle="1" w:styleId="StyleStyleTitre110ptCentrGauche063cmPremireligne">
    <w:name w:val="Style Style Titre 1 + 10 pt Centré Gauche :  063 cm Première ligne ..."/>
    <w:basedOn w:val="Normal"/>
    <w:rsid w:val="006809EA"/>
    <w:rPr>
      <w:u w:val="single"/>
    </w:rPr>
  </w:style>
  <w:style w:type="character" w:customStyle="1" w:styleId="PieddepageCar">
    <w:name w:val="Pied de page Car"/>
    <w:link w:val="Pieddepage"/>
    <w:uiPriority w:val="99"/>
    <w:rsid w:val="00C85571"/>
    <w:rPr>
      <w:rFonts w:ascii="Franklin Gothic Book" w:hAnsi="Franklin Gothic Book"/>
    </w:rPr>
  </w:style>
  <w:style w:type="paragraph" w:styleId="Paragraphedeliste">
    <w:name w:val="List Paragraph"/>
    <w:basedOn w:val="Normal"/>
    <w:uiPriority w:val="34"/>
    <w:qFormat/>
    <w:rsid w:val="00735CC5"/>
    <w:pPr>
      <w:ind w:left="708"/>
      <w:jc w:val="left"/>
    </w:pPr>
    <w:rPr>
      <w:rFonts w:cs="Arial"/>
      <w:bCs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7AB22-229A-46A7-8F72-4FCC285A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TRANSFERT DE COMPETENCE ECLAIRAGE</vt:lpstr>
    </vt:vector>
  </TitlesOfParts>
  <Company>Sydev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TRANSFERT DE COMPETENCE ECLAIRAGE</dc:title>
  <dc:creator>V.Herbreteau</dc:creator>
  <cp:lastModifiedBy>LANDREIN Philippe</cp:lastModifiedBy>
  <cp:revision>2</cp:revision>
  <cp:lastPrinted>2024-09-09T09:46:00Z</cp:lastPrinted>
  <dcterms:created xsi:type="dcterms:W3CDTF">2026-06-18T13:12:00Z</dcterms:created>
  <dcterms:modified xsi:type="dcterms:W3CDTF">2026-06-18T13:12:00Z</dcterms:modified>
</cp:coreProperties>
</file>